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B9" w:rsidRDefault="004E67B9" w:rsidP="009D5C6B">
      <w:pPr>
        <w:rPr>
          <w:rFonts w:ascii="Times New Roman" w:hAnsi="Times New Roman" w:cs="Times New Roman"/>
          <w:sz w:val="24"/>
          <w:szCs w:val="24"/>
        </w:rPr>
      </w:pPr>
    </w:p>
    <w:p w:rsidR="00EE5C5D" w:rsidRPr="00EE5C5D" w:rsidRDefault="00EE5C5D" w:rsidP="00EE5C5D">
      <w:pPr>
        <w:jc w:val="center"/>
        <w:rPr>
          <w:rFonts w:ascii="Times New Roman" w:hAnsi="Times New Roman" w:cs="Times New Roman"/>
          <w:b/>
          <w:smallCaps/>
          <w:sz w:val="24"/>
          <w:szCs w:val="24"/>
        </w:rPr>
      </w:pPr>
      <w:r w:rsidRPr="00EE5C5D">
        <w:rPr>
          <w:rFonts w:ascii="Times New Roman" w:hAnsi="Times New Roman" w:cs="Times New Roman"/>
          <w:b/>
          <w:smallCaps/>
          <w:sz w:val="24"/>
          <w:szCs w:val="24"/>
        </w:rPr>
        <w:t>Consultation restreinte</w:t>
      </w:r>
    </w:p>
    <w:p w:rsidR="00642C88" w:rsidRDefault="00EE5C5D" w:rsidP="009C3508">
      <w:pPr>
        <w:pStyle w:val="PrformatHTML"/>
        <w:jc w:val="center"/>
        <w:rPr>
          <w:rFonts w:ascii="Times New Roman" w:hAnsi="Times New Roman" w:cs="Times New Roman"/>
          <w:b/>
          <w:sz w:val="22"/>
          <w:szCs w:val="22"/>
        </w:rPr>
      </w:pPr>
      <w:r>
        <w:rPr>
          <w:rFonts w:ascii="Times New Roman" w:hAnsi="Times New Roman" w:cs="Times New Roman"/>
          <w:b/>
          <w:bCs/>
          <w:sz w:val="24"/>
          <w:szCs w:val="24"/>
        </w:rPr>
        <w:t xml:space="preserve">TOR1 : </w:t>
      </w:r>
      <w:r w:rsidR="00A1037E" w:rsidRPr="00EE5C5D">
        <w:rPr>
          <w:rFonts w:ascii="Times New Roman" w:hAnsi="Times New Roman" w:cs="Times New Roman"/>
          <w:b/>
          <w:bCs/>
          <w:sz w:val="22"/>
          <w:szCs w:val="22"/>
        </w:rPr>
        <w:t>TERMES DE REFERENCE POUR LE RECRUTEMEN</w:t>
      </w:r>
      <w:r w:rsidR="009C3508" w:rsidRPr="00EE5C5D">
        <w:rPr>
          <w:rFonts w:ascii="Times New Roman" w:hAnsi="Times New Roman" w:cs="Times New Roman"/>
          <w:b/>
          <w:bCs/>
          <w:sz w:val="22"/>
          <w:szCs w:val="22"/>
        </w:rPr>
        <w:t xml:space="preserve">T D’UN(E) ASSISTANT(E) </w:t>
      </w:r>
      <w:r w:rsidR="009C3508" w:rsidRPr="00EE5C5D">
        <w:rPr>
          <w:rFonts w:ascii="Times New Roman" w:hAnsi="Times New Roman" w:cs="Times New Roman"/>
          <w:b/>
          <w:sz w:val="22"/>
          <w:szCs w:val="22"/>
        </w:rPr>
        <w:t xml:space="preserve">TECHNIQUE </w:t>
      </w:r>
      <w:r w:rsidR="004C7750" w:rsidRPr="00EE5C5D">
        <w:rPr>
          <w:rFonts w:ascii="Times New Roman" w:hAnsi="Times New Roman" w:cs="Times New Roman"/>
          <w:b/>
          <w:sz w:val="22"/>
          <w:szCs w:val="22"/>
        </w:rPr>
        <w:t>POUR LE COMPTE DE</w:t>
      </w:r>
      <w:r w:rsidR="009C3508" w:rsidRPr="00EE5C5D">
        <w:rPr>
          <w:rFonts w:ascii="Times New Roman" w:hAnsi="Times New Roman" w:cs="Times New Roman"/>
          <w:b/>
          <w:sz w:val="22"/>
          <w:szCs w:val="22"/>
        </w:rPr>
        <w:t xml:space="preserve"> L’AUTORITE NATIONALE DESIGNEE</w:t>
      </w:r>
    </w:p>
    <w:p w:rsidR="00EE5C5D" w:rsidRPr="008D56CE" w:rsidRDefault="00EE5C5D" w:rsidP="009C3508">
      <w:pPr>
        <w:pStyle w:val="PrformatHTML"/>
        <w:jc w:val="center"/>
        <w:rPr>
          <w:rFonts w:ascii="Times New Roman" w:hAnsi="Times New Roman" w:cs="Times New Roman"/>
          <w:b/>
          <w:sz w:val="16"/>
          <w:szCs w:val="16"/>
        </w:rPr>
      </w:pPr>
    </w:p>
    <w:p w:rsidR="00EE5C5D" w:rsidRPr="00EE5C5D" w:rsidRDefault="00EE5C5D" w:rsidP="009C3508">
      <w:pPr>
        <w:pStyle w:val="PrformatHTML"/>
        <w:jc w:val="center"/>
        <w:rPr>
          <w:rFonts w:ascii="Times New Roman" w:hAnsi="Times New Roman" w:cs="Times New Roman"/>
          <w:b/>
          <w:bCs/>
          <w:sz w:val="22"/>
          <w:szCs w:val="22"/>
        </w:rPr>
      </w:pPr>
      <w:r>
        <w:rPr>
          <w:rFonts w:ascii="Times New Roman" w:hAnsi="Times New Roman" w:cs="Times New Roman"/>
          <w:b/>
          <w:sz w:val="22"/>
          <w:szCs w:val="22"/>
        </w:rPr>
        <w:t>CR_N°1/</w:t>
      </w:r>
      <w:proofErr w:type="spellStart"/>
      <w:r>
        <w:rPr>
          <w:rFonts w:ascii="Times New Roman" w:hAnsi="Times New Roman" w:cs="Times New Roman"/>
          <w:b/>
          <w:sz w:val="22"/>
          <w:szCs w:val="22"/>
        </w:rPr>
        <w:t>Readiness_Sénégal</w:t>
      </w:r>
      <w:proofErr w:type="spellEnd"/>
      <w:r>
        <w:rPr>
          <w:rFonts w:ascii="Times New Roman" w:hAnsi="Times New Roman" w:cs="Times New Roman"/>
          <w:b/>
          <w:sz w:val="22"/>
          <w:szCs w:val="22"/>
        </w:rPr>
        <w:t xml:space="preserve"> / UGP/LBA/2020</w:t>
      </w:r>
    </w:p>
    <w:p w:rsidR="008D56CE" w:rsidRPr="009D5C6B" w:rsidRDefault="008D56CE" w:rsidP="00642C88">
      <w:pPr>
        <w:pStyle w:val="Default"/>
        <w:rPr>
          <w:rFonts w:ascii="Times New Roman" w:hAnsi="Times New Roman" w:cs="Times New Roman"/>
          <w:b/>
          <w:bCs/>
        </w:rPr>
      </w:pPr>
    </w:p>
    <w:tbl>
      <w:tblPr>
        <w:tblStyle w:val="Grilledutableau"/>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7654"/>
      </w:tblGrid>
      <w:tr w:rsidR="00642C88" w:rsidRPr="009D5C6B" w:rsidTr="009D5C6B">
        <w:tc>
          <w:tcPr>
            <w:tcW w:w="2836" w:type="dxa"/>
          </w:tcPr>
          <w:p w:rsidR="00642C88" w:rsidRPr="009D5C6B" w:rsidRDefault="00631AD0" w:rsidP="00E97896">
            <w:pPr>
              <w:pStyle w:val="Default"/>
              <w:spacing w:line="276" w:lineRule="auto"/>
              <w:rPr>
                <w:rFonts w:ascii="Times New Roman" w:hAnsi="Times New Roman" w:cs="Times New Roman"/>
                <w:b/>
                <w:bCs/>
              </w:rPr>
            </w:pPr>
            <w:r w:rsidRPr="009D5C6B">
              <w:rPr>
                <w:rFonts w:ascii="Times New Roman" w:hAnsi="Times New Roman" w:cs="Times New Roman"/>
                <w:b/>
                <w:bCs/>
              </w:rPr>
              <w:t>Référence :</w:t>
            </w:r>
          </w:p>
        </w:tc>
        <w:tc>
          <w:tcPr>
            <w:tcW w:w="7654" w:type="dxa"/>
          </w:tcPr>
          <w:p w:rsidR="00642C88" w:rsidRDefault="00631AD0" w:rsidP="008D2276">
            <w:pPr>
              <w:pStyle w:val="Default"/>
              <w:spacing w:line="276" w:lineRule="auto"/>
              <w:jc w:val="both"/>
              <w:rPr>
                <w:rFonts w:ascii="Times New Roman" w:hAnsi="Times New Roman" w:cs="Times New Roman"/>
                <w:b/>
                <w:bCs/>
              </w:rPr>
            </w:pPr>
            <w:r w:rsidRPr="009D5C6B">
              <w:rPr>
                <w:rFonts w:ascii="Times New Roman" w:hAnsi="Times New Roman" w:cs="Times New Roman"/>
                <w:b/>
                <w:bCs/>
              </w:rPr>
              <w:t>Programme de Soutien Préparatoire du Fonds Vert Climat (</w:t>
            </w:r>
            <w:proofErr w:type="spellStart"/>
            <w:r w:rsidR="00533E36" w:rsidRPr="009D5C6B">
              <w:rPr>
                <w:rFonts w:ascii="Times New Roman" w:hAnsi="Times New Roman" w:cs="Times New Roman"/>
                <w:b/>
                <w:bCs/>
              </w:rPr>
              <w:t>Re</w:t>
            </w:r>
            <w:r w:rsidRPr="009D5C6B">
              <w:rPr>
                <w:rFonts w:ascii="Times New Roman" w:hAnsi="Times New Roman" w:cs="Times New Roman"/>
                <w:b/>
                <w:bCs/>
              </w:rPr>
              <w:t>adiness</w:t>
            </w:r>
            <w:proofErr w:type="spellEnd"/>
            <w:r w:rsidRPr="009D5C6B">
              <w:rPr>
                <w:rFonts w:ascii="Times New Roman" w:hAnsi="Times New Roman" w:cs="Times New Roman"/>
                <w:b/>
                <w:bCs/>
              </w:rPr>
              <w:t xml:space="preserve"> and </w:t>
            </w:r>
            <w:proofErr w:type="spellStart"/>
            <w:r w:rsidRPr="009D5C6B">
              <w:rPr>
                <w:rFonts w:ascii="Times New Roman" w:hAnsi="Times New Roman" w:cs="Times New Roman"/>
                <w:b/>
                <w:bCs/>
              </w:rPr>
              <w:t>Preparatory</w:t>
            </w:r>
            <w:proofErr w:type="spellEnd"/>
            <w:r w:rsidRPr="009D5C6B">
              <w:rPr>
                <w:rFonts w:ascii="Times New Roman" w:hAnsi="Times New Roman" w:cs="Times New Roman"/>
                <w:b/>
                <w:bCs/>
              </w:rPr>
              <w:t xml:space="preserve"> Support)</w:t>
            </w:r>
          </w:p>
          <w:p w:rsidR="009D5C6B" w:rsidRPr="009D5C6B" w:rsidRDefault="009D5C6B" w:rsidP="008D2276">
            <w:pPr>
              <w:pStyle w:val="Default"/>
              <w:spacing w:line="276" w:lineRule="auto"/>
              <w:jc w:val="both"/>
              <w:rPr>
                <w:rFonts w:ascii="Times New Roman" w:hAnsi="Times New Roman" w:cs="Times New Roman"/>
                <w:b/>
                <w:bCs/>
                <w:sz w:val="14"/>
              </w:rPr>
            </w:pPr>
          </w:p>
        </w:tc>
      </w:tr>
      <w:tr w:rsidR="00631AD0" w:rsidRPr="009D5C6B" w:rsidTr="009D5C6B">
        <w:tc>
          <w:tcPr>
            <w:tcW w:w="2836" w:type="dxa"/>
          </w:tcPr>
          <w:p w:rsidR="00631AD0" w:rsidRPr="009D5C6B" w:rsidRDefault="00631AD0" w:rsidP="00631AD0">
            <w:pPr>
              <w:pStyle w:val="Default"/>
              <w:spacing w:line="276" w:lineRule="auto"/>
              <w:rPr>
                <w:rFonts w:ascii="Times New Roman" w:hAnsi="Times New Roman" w:cs="Times New Roman"/>
                <w:b/>
                <w:bCs/>
              </w:rPr>
            </w:pPr>
            <w:r w:rsidRPr="009D5C6B">
              <w:rPr>
                <w:rFonts w:ascii="Times New Roman" w:eastAsia="Times New Roman" w:hAnsi="Times New Roman" w:cs="Times New Roman"/>
                <w:b/>
                <w:color w:val="auto"/>
                <w:lang w:eastAsia="ja-JP"/>
              </w:rPr>
              <w:t>Titre de la proposition </w:t>
            </w:r>
            <w:r w:rsidRPr="009D5C6B">
              <w:rPr>
                <w:rFonts w:ascii="Times New Roman" w:eastAsia="Times New Roman" w:hAnsi="Times New Roman" w:cs="Times New Roman"/>
                <w:b/>
                <w:color w:val="24634F"/>
                <w:lang w:eastAsia="ja-JP"/>
              </w:rPr>
              <w:t>:</w:t>
            </w:r>
          </w:p>
        </w:tc>
        <w:tc>
          <w:tcPr>
            <w:tcW w:w="7654" w:type="dxa"/>
          </w:tcPr>
          <w:p w:rsidR="00631AD0" w:rsidRDefault="00631AD0" w:rsidP="008D2276">
            <w:pPr>
              <w:pStyle w:val="Default"/>
              <w:spacing w:line="276" w:lineRule="auto"/>
              <w:jc w:val="both"/>
              <w:rPr>
                <w:rFonts w:ascii="Times New Roman" w:hAnsi="Times New Roman" w:cs="Times New Roman"/>
              </w:rPr>
            </w:pPr>
            <w:r w:rsidRPr="009D5C6B">
              <w:rPr>
                <w:rFonts w:ascii="Times New Roman" w:hAnsi="Times New Roman" w:cs="Times New Roman"/>
              </w:rPr>
              <w:t>Développer un pipeline de projets intelligents et résilients au clim</w:t>
            </w:r>
            <w:r w:rsidR="008D2276" w:rsidRPr="009D5C6B">
              <w:rPr>
                <w:rFonts w:ascii="Times New Roman" w:hAnsi="Times New Roman" w:cs="Times New Roman"/>
              </w:rPr>
              <w:t xml:space="preserve">at impliquant le secteur privé </w:t>
            </w:r>
            <w:r w:rsidRPr="009D5C6B">
              <w:rPr>
                <w:rFonts w:ascii="Times New Roman" w:hAnsi="Times New Roman" w:cs="Times New Roman"/>
              </w:rPr>
              <w:t>et renforcer davantage l’A</w:t>
            </w:r>
            <w:r w:rsidR="008D2276" w:rsidRPr="009D5C6B">
              <w:rPr>
                <w:rFonts w:ascii="Times New Roman" w:hAnsi="Times New Roman" w:cs="Times New Roman"/>
              </w:rPr>
              <w:t xml:space="preserve">utorité </w:t>
            </w:r>
            <w:r w:rsidRPr="009D5C6B">
              <w:rPr>
                <w:rFonts w:ascii="Times New Roman" w:hAnsi="Times New Roman" w:cs="Times New Roman"/>
              </w:rPr>
              <w:t>N</w:t>
            </w:r>
            <w:r w:rsidR="008D2276" w:rsidRPr="009D5C6B">
              <w:rPr>
                <w:rFonts w:ascii="Times New Roman" w:hAnsi="Times New Roman" w:cs="Times New Roman"/>
              </w:rPr>
              <w:t xml:space="preserve">ationale </w:t>
            </w:r>
            <w:r w:rsidRPr="009D5C6B">
              <w:rPr>
                <w:rFonts w:ascii="Times New Roman" w:hAnsi="Times New Roman" w:cs="Times New Roman"/>
              </w:rPr>
              <w:t>D</w:t>
            </w:r>
            <w:r w:rsidR="008D2276" w:rsidRPr="009D5C6B">
              <w:rPr>
                <w:rFonts w:ascii="Times New Roman" w:hAnsi="Times New Roman" w:cs="Times New Roman"/>
              </w:rPr>
              <w:t>ésignée (AND)</w:t>
            </w:r>
          </w:p>
          <w:p w:rsidR="009D5C6B" w:rsidRPr="009D5C6B" w:rsidRDefault="009D5C6B" w:rsidP="008D2276">
            <w:pPr>
              <w:pStyle w:val="Default"/>
              <w:spacing w:line="276" w:lineRule="auto"/>
              <w:jc w:val="both"/>
              <w:rPr>
                <w:rFonts w:ascii="Times New Roman" w:hAnsi="Times New Roman" w:cs="Times New Roman"/>
                <w:b/>
                <w:bCs/>
                <w:sz w:val="14"/>
              </w:rPr>
            </w:pPr>
          </w:p>
        </w:tc>
      </w:tr>
      <w:tr w:rsidR="00642C88" w:rsidRPr="009D5C6B" w:rsidTr="009D5C6B">
        <w:tc>
          <w:tcPr>
            <w:tcW w:w="2836" w:type="dxa"/>
          </w:tcPr>
          <w:p w:rsidR="00642C88" w:rsidRPr="009D5C6B" w:rsidRDefault="005C67CF" w:rsidP="00E97896">
            <w:pPr>
              <w:pStyle w:val="Default"/>
              <w:spacing w:line="276" w:lineRule="auto"/>
              <w:rPr>
                <w:rFonts w:ascii="Times New Roman" w:hAnsi="Times New Roman" w:cs="Times New Roman"/>
                <w:b/>
                <w:bCs/>
              </w:rPr>
            </w:pPr>
            <w:r w:rsidRPr="009D5C6B">
              <w:rPr>
                <w:rFonts w:ascii="Times New Roman" w:hAnsi="Times New Roman" w:cs="Times New Roman"/>
                <w:b/>
                <w:bCs/>
              </w:rPr>
              <w:t>Entité d’exécution</w:t>
            </w:r>
            <w:r w:rsidR="00642C88" w:rsidRPr="009D5C6B">
              <w:rPr>
                <w:rFonts w:ascii="Times New Roman" w:hAnsi="Times New Roman" w:cs="Times New Roman"/>
                <w:b/>
                <w:bCs/>
              </w:rPr>
              <w:t xml:space="preserve"> </w:t>
            </w:r>
            <w:r w:rsidR="00642C88" w:rsidRPr="009D5C6B">
              <w:rPr>
                <w:rFonts w:ascii="Times New Roman" w:hAnsi="Times New Roman" w:cs="Times New Roman"/>
              </w:rPr>
              <w:t>:</w:t>
            </w:r>
          </w:p>
        </w:tc>
        <w:tc>
          <w:tcPr>
            <w:tcW w:w="7654" w:type="dxa"/>
          </w:tcPr>
          <w:p w:rsidR="00642C88" w:rsidRPr="009D5C6B" w:rsidRDefault="005C67CF" w:rsidP="00E97896">
            <w:pPr>
              <w:pStyle w:val="Default"/>
              <w:spacing w:line="276" w:lineRule="auto"/>
              <w:rPr>
                <w:rFonts w:ascii="Times New Roman" w:hAnsi="Times New Roman" w:cs="Times New Roman"/>
              </w:rPr>
            </w:pPr>
            <w:r w:rsidRPr="009D5C6B">
              <w:rPr>
                <w:rFonts w:ascii="Times New Roman" w:hAnsi="Times New Roman" w:cs="Times New Roman"/>
              </w:rPr>
              <w:t>LA BANQUE AGRICOLE</w:t>
            </w:r>
          </w:p>
          <w:p w:rsidR="00642C88" w:rsidRPr="009D5C6B" w:rsidRDefault="00642C88" w:rsidP="00E97896">
            <w:pPr>
              <w:pStyle w:val="Default"/>
              <w:spacing w:line="276" w:lineRule="auto"/>
              <w:rPr>
                <w:rFonts w:ascii="Times New Roman" w:hAnsi="Times New Roman" w:cs="Times New Roman"/>
                <w:b/>
                <w:bCs/>
              </w:rPr>
            </w:pPr>
          </w:p>
        </w:tc>
      </w:tr>
      <w:tr w:rsidR="00642C88" w:rsidRPr="009D5C6B" w:rsidTr="009D5C6B">
        <w:tc>
          <w:tcPr>
            <w:tcW w:w="2836" w:type="dxa"/>
          </w:tcPr>
          <w:p w:rsidR="00642C88" w:rsidRPr="009D5C6B" w:rsidRDefault="00642C88" w:rsidP="00E97896">
            <w:pPr>
              <w:pStyle w:val="Default"/>
              <w:spacing w:line="276" w:lineRule="auto"/>
              <w:rPr>
                <w:rFonts w:ascii="Times New Roman" w:hAnsi="Times New Roman" w:cs="Times New Roman"/>
                <w:b/>
                <w:bCs/>
              </w:rPr>
            </w:pPr>
            <w:r w:rsidRPr="009D5C6B">
              <w:rPr>
                <w:rFonts w:ascii="Times New Roman" w:hAnsi="Times New Roman" w:cs="Times New Roman"/>
                <w:b/>
                <w:bCs/>
              </w:rPr>
              <w:t xml:space="preserve">Intitulé du poste </w:t>
            </w:r>
            <w:r w:rsidRPr="009D5C6B">
              <w:rPr>
                <w:rFonts w:ascii="Times New Roman" w:hAnsi="Times New Roman" w:cs="Times New Roman"/>
              </w:rPr>
              <w:t>:</w:t>
            </w:r>
          </w:p>
        </w:tc>
        <w:tc>
          <w:tcPr>
            <w:tcW w:w="7654" w:type="dxa"/>
          </w:tcPr>
          <w:p w:rsidR="00533E36" w:rsidRPr="009D5C6B" w:rsidRDefault="00533E36" w:rsidP="00E97896">
            <w:pPr>
              <w:pStyle w:val="Default"/>
              <w:spacing w:line="276" w:lineRule="auto"/>
              <w:rPr>
                <w:rFonts w:ascii="Times New Roman" w:hAnsi="Times New Roman" w:cs="Times New Roman"/>
              </w:rPr>
            </w:pPr>
            <w:r w:rsidRPr="009D5C6B">
              <w:rPr>
                <w:rFonts w:ascii="Times New Roman" w:hAnsi="Times New Roman" w:cs="Times New Roman"/>
              </w:rPr>
              <w:t>As</w:t>
            </w:r>
            <w:r w:rsidR="009C3508" w:rsidRPr="009D5C6B">
              <w:rPr>
                <w:rFonts w:ascii="Times New Roman" w:hAnsi="Times New Roman" w:cs="Times New Roman"/>
              </w:rPr>
              <w:t>sistant (e) Technique Permanent de l’AND</w:t>
            </w:r>
          </w:p>
          <w:p w:rsidR="00642C88" w:rsidRPr="009D5C6B" w:rsidRDefault="00642C88" w:rsidP="00E97896">
            <w:pPr>
              <w:pStyle w:val="Default"/>
              <w:spacing w:line="276" w:lineRule="auto"/>
              <w:rPr>
                <w:rFonts w:ascii="Times New Roman" w:hAnsi="Times New Roman" w:cs="Times New Roman"/>
                <w:b/>
                <w:bCs/>
              </w:rPr>
            </w:pPr>
          </w:p>
        </w:tc>
      </w:tr>
      <w:tr w:rsidR="00642C88" w:rsidRPr="009D5C6B" w:rsidTr="009D5C6B">
        <w:tc>
          <w:tcPr>
            <w:tcW w:w="2836" w:type="dxa"/>
          </w:tcPr>
          <w:p w:rsidR="00642C88" w:rsidRPr="009D5C6B" w:rsidRDefault="00642C88" w:rsidP="00E97896">
            <w:pPr>
              <w:pStyle w:val="Default"/>
              <w:spacing w:line="276" w:lineRule="auto"/>
              <w:rPr>
                <w:rFonts w:ascii="Times New Roman" w:hAnsi="Times New Roman" w:cs="Times New Roman"/>
                <w:b/>
                <w:bCs/>
              </w:rPr>
            </w:pPr>
            <w:r w:rsidRPr="009D5C6B">
              <w:rPr>
                <w:rFonts w:ascii="Times New Roman" w:hAnsi="Times New Roman" w:cs="Times New Roman"/>
                <w:b/>
                <w:bCs/>
              </w:rPr>
              <w:t xml:space="preserve">Pays </w:t>
            </w:r>
            <w:r w:rsidRPr="009D5C6B">
              <w:rPr>
                <w:rFonts w:ascii="Times New Roman" w:hAnsi="Times New Roman" w:cs="Times New Roman"/>
              </w:rPr>
              <w:t>:</w:t>
            </w:r>
          </w:p>
        </w:tc>
        <w:tc>
          <w:tcPr>
            <w:tcW w:w="7654" w:type="dxa"/>
          </w:tcPr>
          <w:p w:rsidR="00642C88" w:rsidRPr="009D5C6B" w:rsidRDefault="00533E36" w:rsidP="00E97896">
            <w:pPr>
              <w:pStyle w:val="Default"/>
              <w:spacing w:line="276" w:lineRule="auto"/>
              <w:rPr>
                <w:rFonts w:ascii="Times New Roman" w:hAnsi="Times New Roman" w:cs="Times New Roman"/>
              </w:rPr>
            </w:pPr>
            <w:r w:rsidRPr="009D5C6B">
              <w:rPr>
                <w:rFonts w:ascii="Times New Roman" w:hAnsi="Times New Roman" w:cs="Times New Roman"/>
              </w:rPr>
              <w:t>Sénégal</w:t>
            </w:r>
          </w:p>
          <w:p w:rsidR="004E67B9" w:rsidRPr="009D5C6B" w:rsidRDefault="004E67B9" w:rsidP="00E97896">
            <w:pPr>
              <w:pStyle w:val="Default"/>
              <w:spacing w:line="276" w:lineRule="auto"/>
              <w:rPr>
                <w:rFonts w:ascii="Times New Roman" w:hAnsi="Times New Roman" w:cs="Times New Roman"/>
              </w:rPr>
            </w:pPr>
          </w:p>
        </w:tc>
      </w:tr>
      <w:tr w:rsidR="00642C88" w:rsidRPr="009D5C6B" w:rsidTr="009D5C6B">
        <w:tc>
          <w:tcPr>
            <w:tcW w:w="2836" w:type="dxa"/>
          </w:tcPr>
          <w:p w:rsidR="00642C88" w:rsidRPr="009D5C6B" w:rsidRDefault="00EF1B4D" w:rsidP="00E97896">
            <w:pPr>
              <w:pStyle w:val="Default"/>
              <w:spacing w:line="276" w:lineRule="auto"/>
              <w:rPr>
                <w:rFonts w:ascii="Times New Roman" w:hAnsi="Times New Roman" w:cs="Times New Roman"/>
                <w:b/>
                <w:bCs/>
              </w:rPr>
            </w:pPr>
            <w:r w:rsidRPr="009D5C6B">
              <w:rPr>
                <w:rFonts w:ascii="Times New Roman" w:hAnsi="Times New Roman" w:cs="Times New Roman"/>
                <w:b/>
                <w:bCs/>
              </w:rPr>
              <w:t>Durée de la mission</w:t>
            </w:r>
            <w:r w:rsidR="00642C88" w:rsidRPr="009D5C6B">
              <w:rPr>
                <w:rFonts w:ascii="Times New Roman" w:hAnsi="Times New Roman" w:cs="Times New Roman"/>
              </w:rPr>
              <w:t>:</w:t>
            </w:r>
          </w:p>
        </w:tc>
        <w:tc>
          <w:tcPr>
            <w:tcW w:w="7654" w:type="dxa"/>
          </w:tcPr>
          <w:p w:rsidR="00642C88" w:rsidRPr="009D5C6B" w:rsidRDefault="00533E36" w:rsidP="00E97896">
            <w:pPr>
              <w:pStyle w:val="Default"/>
              <w:spacing w:line="276" w:lineRule="auto"/>
              <w:rPr>
                <w:rFonts w:ascii="Times New Roman" w:hAnsi="Times New Roman" w:cs="Times New Roman"/>
              </w:rPr>
            </w:pPr>
            <w:r w:rsidRPr="009D5C6B">
              <w:rPr>
                <w:rFonts w:ascii="Times New Roman" w:hAnsi="Times New Roman" w:cs="Times New Roman"/>
              </w:rPr>
              <w:t>24</w:t>
            </w:r>
            <w:r w:rsidR="00642C88" w:rsidRPr="009D5C6B">
              <w:rPr>
                <w:rFonts w:ascii="Times New Roman" w:hAnsi="Times New Roman" w:cs="Times New Roman"/>
              </w:rPr>
              <w:t xml:space="preserve"> mois </w:t>
            </w:r>
          </w:p>
          <w:p w:rsidR="00642C88" w:rsidRPr="009D5C6B" w:rsidRDefault="00642C88" w:rsidP="00E97896">
            <w:pPr>
              <w:pStyle w:val="Default"/>
              <w:spacing w:line="276" w:lineRule="auto"/>
              <w:rPr>
                <w:rFonts w:ascii="Times New Roman" w:hAnsi="Times New Roman" w:cs="Times New Roman"/>
                <w:b/>
                <w:bCs/>
                <w:sz w:val="18"/>
              </w:rPr>
            </w:pPr>
          </w:p>
        </w:tc>
      </w:tr>
      <w:tr w:rsidR="00A76BFA" w:rsidRPr="009D5C6B" w:rsidTr="009D5C6B">
        <w:tc>
          <w:tcPr>
            <w:tcW w:w="2836" w:type="dxa"/>
          </w:tcPr>
          <w:p w:rsidR="00A76BFA" w:rsidRPr="009D5C6B" w:rsidRDefault="00EF1B4D" w:rsidP="00E97896">
            <w:pPr>
              <w:pStyle w:val="Default"/>
              <w:spacing w:line="276" w:lineRule="auto"/>
              <w:rPr>
                <w:rFonts w:ascii="Times New Roman" w:hAnsi="Times New Roman" w:cs="Times New Roman"/>
                <w:b/>
                <w:bCs/>
              </w:rPr>
            </w:pPr>
            <w:r w:rsidRPr="009D5C6B">
              <w:rPr>
                <w:rFonts w:ascii="Times New Roman" w:hAnsi="Times New Roman" w:cs="Times New Roman"/>
                <w:b/>
                <w:bCs/>
              </w:rPr>
              <w:t>Conditions de travail</w:t>
            </w:r>
            <w:r w:rsidR="00A76BFA" w:rsidRPr="009D5C6B">
              <w:rPr>
                <w:rFonts w:ascii="Times New Roman" w:hAnsi="Times New Roman" w:cs="Times New Roman"/>
                <w:b/>
                <w:bCs/>
              </w:rPr>
              <w:t xml:space="preserve"> </w:t>
            </w:r>
            <w:r w:rsidR="00A76BFA" w:rsidRPr="009D5C6B">
              <w:rPr>
                <w:rFonts w:ascii="Times New Roman" w:hAnsi="Times New Roman" w:cs="Times New Roman"/>
              </w:rPr>
              <w:t>:</w:t>
            </w:r>
          </w:p>
        </w:tc>
        <w:tc>
          <w:tcPr>
            <w:tcW w:w="7654" w:type="dxa"/>
          </w:tcPr>
          <w:p w:rsidR="00A76BFA" w:rsidRDefault="00533E36" w:rsidP="00EF1B4D">
            <w:pPr>
              <w:pStyle w:val="Default"/>
              <w:spacing w:line="276" w:lineRule="auto"/>
              <w:jc w:val="both"/>
              <w:rPr>
                <w:rFonts w:ascii="Times New Roman" w:hAnsi="Times New Roman" w:cs="Times New Roman"/>
              </w:rPr>
            </w:pPr>
            <w:r w:rsidRPr="009D5C6B">
              <w:rPr>
                <w:rFonts w:ascii="Times New Roman" w:hAnsi="Times New Roman" w:cs="Times New Roman"/>
              </w:rPr>
              <w:t xml:space="preserve">Temps plein, basé </w:t>
            </w:r>
            <w:r w:rsidR="00DA3FB1">
              <w:rPr>
                <w:rFonts w:ascii="Times New Roman" w:hAnsi="Times New Roman" w:cs="Times New Roman"/>
              </w:rPr>
              <w:t>au Ministère de l’Environnement et du Développement Durable</w:t>
            </w:r>
            <w:r w:rsidRPr="009D5C6B">
              <w:rPr>
                <w:rFonts w:ascii="Times New Roman" w:hAnsi="Times New Roman" w:cs="Times New Roman"/>
              </w:rPr>
              <w:t xml:space="preserve"> </w:t>
            </w:r>
            <w:r w:rsidR="00A76BFA" w:rsidRPr="009D5C6B">
              <w:rPr>
                <w:rFonts w:ascii="Times New Roman" w:hAnsi="Times New Roman" w:cs="Times New Roman"/>
              </w:rPr>
              <w:t>avec d’éve</w:t>
            </w:r>
            <w:r w:rsidRPr="009D5C6B">
              <w:rPr>
                <w:rFonts w:ascii="Times New Roman" w:hAnsi="Times New Roman" w:cs="Times New Roman"/>
              </w:rPr>
              <w:t xml:space="preserve">ntuels déplacements hors de Dakar si la mise en œuvre du </w:t>
            </w:r>
            <w:proofErr w:type="spellStart"/>
            <w:r w:rsidRPr="009D5C6B">
              <w:rPr>
                <w:rFonts w:ascii="Times New Roman" w:hAnsi="Times New Roman" w:cs="Times New Roman"/>
              </w:rPr>
              <w:t>readiness</w:t>
            </w:r>
            <w:proofErr w:type="spellEnd"/>
            <w:r w:rsidRPr="009D5C6B">
              <w:rPr>
                <w:rFonts w:ascii="Times New Roman" w:hAnsi="Times New Roman" w:cs="Times New Roman"/>
              </w:rPr>
              <w:t xml:space="preserve"> l’exige</w:t>
            </w:r>
            <w:r w:rsidR="00EF1B4D" w:rsidRPr="009D5C6B">
              <w:rPr>
                <w:rFonts w:ascii="Times New Roman" w:hAnsi="Times New Roman" w:cs="Times New Roman"/>
              </w:rPr>
              <w:t xml:space="preserve">. </w:t>
            </w:r>
          </w:p>
          <w:p w:rsidR="009D5C6B" w:rsidRPr="009D5C6B" w:rsidRDefault="009D5C6B" w:rsidP="00EF1B4D">
            <w:pPr>
              <w:pStyle w:val="Default"/>
              <w:spacing w:line="276" w:lineRule="auto"/>
              <w:jc w:val="both"/>
              <w:rPr>
                <w:rFonts w:ascii="Times New Roman" w:hAnsi="Times New Roman" w:cs="Times New Roman"/>
                <w:sz w:val="18"/>
              </w:rPr>
            </w:pPr>
          </w:p>
        </w:tc>
      </w:tr>
      <w:tr w:rsidR="00DA3FB1" w:rsidRPr="009D5C6B" w:rsidTr="009D5C6B">
        <w:tc>
          <w:tcPr>
            <w:tcW w:w="2836" w:type="dxa"/>
          </w:tcPr>
          <w:p w:rsidR="00DA3FB1" w:rsidRPr="009D5C6B" w:rsidRDefault="00DA3FB1" w:rsidP="004C7750">
            <w:pPr>
              <w:pStyle w:val="Default"/>
              <w:spacing w:line="360" w:lineRule="auto"/>
              <w:rPr>
                <w:rFonts w:ascii="Times New Roman" w:hAnsi="Times New Roman" w:cs="Times New Roman"/>
                <w:b/>
                <w:bCs/>
              </w:rPr>
            </w:pPr>
            <w:r>
              <w:rPr>
                <w:rFonts w:ascii="Times New Roman" w:hAnsi="Times New Roman" w:cs="Times New Roman"/>
                <w:b/>
                <w:bCs/>
              </w:rPr>
              <w:t xml:space="preserve">Type de contrat </w:t>
            </w:r>
          </w:p>
        </w:tc>
        <w:tc>
          <w:tcPr>
            <w:tcW w:w="7654" w:type="dxa"/>
          </w:tcPr>
          <w:p w:rsidR="00DA3FB1" w:rsidRPr="009D5C6B" w:rsidRDefault="00EE1654" w:rsidP="00EE1654">
            <w:pPr>
              <w:pStyle w:val="Default"/>
              <w:spacing w:line="276" w:lineRule="auto"/>
              <w:jc w:val="both"/>
              <w:rPr>
                <w:rFonts w:ascii="Times New Roman" w:hAnsi="Times New Roman" w:cs="Times New Roman"/>
              </w:rPr>
            </w:pPr>
            <w:r>
              <w:rPr>
                <w:rFonts w:ascii="Times New Roman" w:hAnsi="Times New Roman" w:cs="Times New Roman"/>
              </w:rPr>
              <w:t>Contrat à Durée Déterminée</w:t>
            </w:r>
          </w:p>
        </w:tc>
      </w:tr>
      <w:tr w:rsidR="004E67B9" w:rsidRPr="009D5C6B" w:rsidTr="009D5C6B">
        <w:tc>
          <w:tcPr>
            <w:tcW w:w="2836" w:type="dxa"/>
          </w:tcPr>
          <w:p w:rsidR="004E67B9" w:rsidRPr="009D5C6B" w:rsidRDefault="009C3508" w:rsidP="004C7750">
            <w:pPr>
              <w:pStyle w:val="Default"/>
              <w:spacing w:line="276" w:lineRule="auto"/>
              <w:rPr>
                <w:rFonts w:ascii="Times New Roman" w:hAnsi="Times New Roman" w:cs="Times New Roman"/>
                <w:b/>
                <w:bCs/>
              </w:rPr>
            </w:pPr>
            <w:r w:rsidRPr="009D5C6B">
              <w:rPr>
                <w:rFonts w:ascii="Times New Roman" w:hAnsi="Times New Roman" w:cs="Times New Roman"/>
                <w:b/>
                <w:bCs/>
              </w:rPr>
              <w:t xml:space="preserve">Mode d’appel </w:t>
            </w:r>
            <w:r w:rsidR="004C7750">
              <w:rPr>
                <w:rFonts w:ascii="Times New Roman" w:hAnsi="Times New Roman" w:cs="Times New Roman"/>
                <w:b/>
                <w:bCs/>
              </w:rPr>
              <w:t>à candidature</w:t>
            </w:r>
            <w:r w:rsidR="00DA3FB1">
              <w:rPr>
                <w:rFonts w:ascii="Times New Roman" w:hAnsi="Times New Roman" w:cs="Times New Roman"/>
                <w:b/>
                <w:bCs/>
              </w:rPr>
              <w:t xml:space="preserve"> </w:t>
            </w:r>
            <w:r w:rsidR="004E67B9" w:rsidRPr="009D5C6B">
              <w:rPr>
                <w:rFonts w:ascii="Times New Roman" w:hAnsi="Times New Roman" w:cs="Times New Roman"/>
              </w:rPr>
              <w:t>:</w:t>
            </w:r>
          </w:p>
        </w:tc>
        <w:tc>
          <w:tcPr>
            <w:tcW w:w="7654" w:type="dxa"/>
          </w:tcPr>
          <w:p w:rsidR="004E67B9" w:rsidRDefault="004E67B9" w:rsidP="00EF1B4D">
            <w:pPr>
              <w:pStyle w:val="Default"/>
              <w:spacing w:line="276" w:lineRule="auto"/>
              <w:jc w:val="both"/>
              <w:rPr>
                <w:rFonts w:ascii="Times New Roman" w:hAnsi="Times New Roman" w:cs="Times New Roman"/>
              </w:rPr>
            </w:pPr>
            <w:r w:rsidRPr="009D5C6B">
              <w:rPr>
                <w:rFonts w:ascii="Times New Roman" w:hAnsi="Times New Roman" w:cs="Times New Roman"/>
              </w:rPr>
              <w:t>Consultation Restreinte</w:t>
            </w:r>
            <w:r w:rsidR="00DA3FB1">
              <w:rPr>
                <w:rFonts w:ascii="Times New Roman" w:hAnsi="Times New Roman" w:cs="Times New Roman"/>
              </w:rPr>
              <w:t xml:space="preserve"> conformément aux procédures en vigueur</w:t>
            </w:r>
            <w:r w:rsidR="004C7750">
              <w:rPr>
                <w:rFonts w:ascii="Times New Roman" w:hAnsi="Times New Roman" w:cs="Times New Roman"/>
              </w:rPr>
              <w:t xml:space="preserve"> au niveau de LBA en matière de recrutement de ressources humaines</w:t>
            </w:r>
          </w:p>
          <w:p w:rsidR="009D5C6B" w:rsidRPr="009D5C6B" w:rsidRDefault="009D5C6B" w:rsidP="00EF1B4D">
            <w:pPr>
              <w:pStyle w:val="Default"/>
              <w:spacing w:line="276" w:lineRule="auto"/>
              <w:jc w:val="both"/>
              <w:rPr>
                <w:rFonts w:ascii="Times New Roman" w:hAnsi="Times New Roman" w:cs="Times New Roman"/>
              </w:rPr>
            </w:pPr>
          </w:p>
        </w:tc>
      </w:tr>
      <w:tr w:rsidR="007D48AD" w:rsidRPr="009D5C6B" w:rsidTr="009D5C6B">
        <w:tc>
          <w:tcPr>
            <w:tcW w:w="10490" w:type="dxa"/>
            <w:gridSpan w:val="2"/>
          </w:tcPr>
          <w:p w:rsidR="007D48AD" w:rsidRPr="009D5C6B" w:rsidRDefault="007D48AD" w:rsidP="004C7750">
            <w:pPr>
              <w:pStyle w:val="Paragraphedeliste"/>
              <w:numPr>
                <w:ilvl w:val="0"/>
                <w:numId w:val="6"/>
              </w:numPr>
              <w:spacing w:after="0"/>
              <w:ind w:right="-29"/>
              <w:jc w:val="both"/>
              <w:rPr>
                <w:rFonts w:ascii="Times New Roman" w:hAnsi="Times New Roman" w:cs="Times New Roman"/>
                <w:b/>
                <w:sz w:val="24"/>
                <w:szCs w:val="24"/>
              </w:rPr>
            </w:pPr>
            <w:r w:rsidRPr="009D5C6B">
              <w:rPr>
                <w:rFonts w:ascii="Times New Roman" w:hAnsi="Times New Roman" w:cs="Times New Roman"/>
                <w:b/>
                <w:sz w:val="24"/>
                <w:szCs w:val="24"/>
              </w:rPr>
              <w:t>CONTEXTE</w:t>
            </w:r>
          </w:p>
          <w:p w:rsidR="007D48AD" w:rsidRPr="009D5C6B" w:rsidRDefault="007D48AD" w:rsidP="007D48AD">
            <w:pPr>
              <w:spacing w:before="240" w:after="0"/>
              <w:ind w:right="-29"/>
              <w:jc w:val="both"/>
              <w:rPr>
                <w:rFonts w:ascii="Times New Roman" w:hAnsi="Times New Roman" w:cs="Times New Roman"/>
                <w:sz w:val="24"/>
                <w:szCs w:val="24"/>
              </w:rPr>
            </w:pPr>
            <w:r w:rsidRPr="009D5C6B">
              <w:rPr>
                <w:rFonts w:ascii="Times New Roman" w:hAnsi="Times New Roman" w:cs="Times New Roman"/>
                <w:sz w:val="24"/>
                <w:szCs w:val="24"/>
              </w:rPr>
              <w:t xml:space="preserve">Dans le cadre de son </w:t>
            </w:r>
            <w:r w:rsidRPr="00AA175E">
              <w:rPr>
                <w:rFonts w:ascii="Times New Roman" w:hAnsi="Times New Roman" w:cs="Times New Roman"/>
                <w:sz w:val="24"/>
                <w:szCs w:val="24"/>
              </w:rPr>
              <w:t>engagement auprès du Fonds Vert pour le Climat (FVC), le Sénégal a mis en place son Autorité Nationale Désignée (AND</w:t>
            </w:r>
            <w:r w:rsidR="00F74E27">
              <w:rPr>
                <w:rFonts w:ascii="Times New Roman" w:hAnsi="Times New Roman" w:cs="Times New Roman"/>
                <w:sz w:val="24"/>
                <w:szCs w:val="24"/>
              </w:rPr>
              <w:t xml:space="preserve">) </w:t>
            </w:r>
            <w:bookmarkStart w:id="0" w:name="_GoBack"/>
            <w:bookmarkEnd w:id="0"/>
            <w:r w:rsidR="005B7E22" w:rsidRPr="00AA175E">
              <w:rPr>
                <w:rFonts w:ascii="Times New Roman" w:hAnsi="Times New Roman" w:cs="Times New Roman"/>
                <w:sz w:val="24"/>
                <w:szCs w:val="24"/>
              </w:rPr>
              <w:t xml:space="preserve">en 2015 </w:t>
            </w:r>
            <w:r w:rsidR="004C7750" w:rsidRPr="00AA175E">
              <w:rPr>
                <w:rFonts w:ascii="Times New Roman" w:hAnsi="Times New Roman" w:cs="Times New Roman"/>
                <w:sz w:val="24"/>
                <w:szCs w:val="24"/>
              </w:rPr>
              <w:t>et déposé une première requête pour bénéficier du programme de soutien préparatoire</w:t>
            </w:r>
            <w:r w:rsidR="005B7E22" w:rsidRPr="00AA175E">
              <w:rPr>
                <w:rFonts w:ascii="Times New Roman" w:hAnsi="Times New Roman" w:cs="Times New Roman"/>
                <w:sz w:val="24"/>
                <w:szCs w:val="24"/>
              </w:rPr>
              <w:t xml:space="preserve"> en 2016</w:t>
            </w:r>
            <w:r w:rsidR="004C7750" w:rsidRPr="00AA175E">
              <w:rPr>
                <w:rFonts w:ascii="Times New Roman" w:hAnsi="Times New Roman" w:cs="Times New Roman"/>
                <w:sz w:val="24"/>
                <w:szCs w:val="24"/>
              </w:rPr>
              <w:t xml:space="preserve">. Avec cette première subvention, </w:t>
            </w:r>
            <w:r w:rsidRPr="00AA175E">
              <w:rPr>
                <w:rFonts w:ascii="Times New Roman" w:hAnsi="Times New Roman" w:cs="Times New Roman"/>
                <w:sz w:val="24"/>
                <w:szCs w:val="24"/>
              </w:rPr>
              <w:t>le Sénégal a p</w:t>
            </w:r>
            <w:r w:rsidR="004C7750" w:rsidRPr="00AA175E">
              <w:rPr>
                <w:rFonts w:ascii="Times New Roman" w:hAnsi="Times New Roman" w:cs="Times New Roman"/>
                <w:sz w:val="24"/>
                <w:szCs w:val="24"/>
              </w:rPr>
              <w:t xml:space="preserve">réparé en 2018/2019 son </w:t>
            </w:r>
            <w:r w:rsidRPr="00AA175E">
              <w:rPr>
                <w:rFonts w:ascii="Times New Roman" w:hAnsi="Times New Roman" w:cs="Times New Roman"/>
                <w:sz w:val="24"/>
                <w:szCs w:val="24"/>
              </w:rPr>
              <w:t xml:space="preserve">programme-pays, en adéquation </w:t>
            </w:r>
            <w:r w:rsidRPr="009D5C6B">
              <w:rPr>
                <w:rFonts w:ascii="Times New Roman" w:hAnsi="Times New Roman" w:cs="Times New Roman"/>
                <w:sz w:val="24"/>
                <w:szCs w:val="24"/>
              </w:rPr>
              <w:t xml:space="preserve">avec la Contribution Déterminée au niveau National (CDN) et aligné aux documents de politiques et stratégies nationales, principalement le Plan Sénégal Emergent (PSE). Le pays a défini ses investissements prioritaires et a également renforcé les capacités de l’Autorité Nationale Désignée du FVC et </w:t>
            </w:r>
            <w:r w:rsidR="004C7750">
              <w:rPr>
                <w:rFonts w:ascii="Times New Roman" w:hAnsi="Times New Roman" w:cs="Times New Roman"/>
                <w:sz w:val="24"/>
                <w:szCs w:val="24"/>
              </w:rPr>
              <w:t xml:space="preserve">accompagné </w:t>
            </w:r>
            <w:r w:rsidRPr="009D5C6B">
              <w:rPr>
                <w:rFonts w:ascii="Times New Roman" w:hAnsi="Times New Roman" w:cs="Times New Roman"/>
                <w:sz w:val="24"/>
                <w:szCs w:val="24"/>
              </w:rPr>
              <w:t>toutes les parties prenantes nationales à travers des activités de sensibilisation et de formation.</w:t>
            </w:r>
          </w:p>
          <w:p w:rsidR="007D48AD" w:rsidRPr="009D5C6B" w:rsidRDefault="007D48AD" w:rsidP="007D48AD">
            <w:pPr>
              <w:jc w:val="both"/>
              <w:rPr>
                <w:rFonts w:ascii="Times New Roman" w:hAnsi="Times New Roman" w:cs="Times New Roman"/>
                <w:sz w:val="24"/>
                <w:szCs w:val="24"/>
              </w:rPr>
            </w:pPr>
            <w:r w:rsidRPr="009D5C6B">
              <w:rPr>
                <w:rFonts w:ascii="Times New Roman" w:hAnsi="Times New Roman" w:cs="Times New Roman"/>
                <w:sz w:val="24"/>
                <w:szCs w:val="24"/>
              </w:rPr>
              <w:t xml:space="preserve">Le programme-pays constitue le document d’intervention national de référence du FVC au Sénégal et doit être mis en œuvre à travers des projets de haute qualité en alignement avec les priorités nationales de développement durable prenant en charge le changement climatique et l’engagement pays à travers la </w:t>
            </w:r>
            <w:r w:rsidR="004A7A57" w:rsidRPr="009D5C6B">
              <w:rPr>
                <w:rFonts w:ascii="Times New Roman" w:hAnsi="Times New Roman" w:cs="Times New Roman"/>
                <w:sz w:val="24"/>
                <w:szCs w:val="24"/>
              </w:rPr>
              <w:t>Contribution Déterminée au niveau National (CDN)</w:t>
            </w:r>
            <w:r w:rsidRPr="009D5C6B">
              <w:rPr>
                <w:rFonts w:ascii="Times New Roman" w:hAnsi="Times New Roman" w:cs="Times New Roman"/>
                <w:sz w:val="24"/>
                <w:szCs w:val="24"/>
              </w:rPr>
              <w:t>.</w:t>
            </w:r>
          </w:p>
          <w:p w:rsidR="004C7750" w:rsidRDefault="007D48AD" w:rsidP="007D48AD">
            <w:pPr>
              <w:jc w:val="both"/>
              <w:rPr>
                <w:rFonts w:ascii="Times New Roman" w:hAnsi="Times New Roman" w:cs="Times New Roman"/>
                <w:sz w:val="24"/>
                <w:szCs w:val="24"/>
              </w:rPr>
            </w:pPr>
            <w:r w:rsidRPr="009D5C6B">
              <w:rPr>
                <w:rFonts w:ascii="Times New Roman" w:hAnsi="Times New Roman" w:cs="Times New Roman"/>
                <w:sz w:val="24"/>
                <w:szCs w:val="24"/>
              </w:rPr>
              <w:lastRenderedPageBreak/>
              <w:t xml:space="preserve">Afin de garantir la contribution effective de toutes les parties prenantes nationales à la mise en œuvre efficiente des priorités définies dans le programme pays et les documents d’orientations stratégiques, les capacités de l’Autorité Nationale Désignée doivent être renforcées davantage. </w:t>
            </w:r>
          </w:p>
          <w:p w:rsidR="007D48AD" w:rsidRPr="009D5C6B" w:rsidRDefault="007D48AD" w:rsidP="007D48AD">
            <w:pPr>
              <w:jc w:val="both"/>
              <w:rPr>
                <w:rFonts w:ascii="Times New Roman" w:eastAsia="Times New Roman" w:hAnsi="Times New Roman" w:cs="Times New Roman"/>
                <w:color w:val="222222"/>
                <w:sz w:val="24"/>
                <w:szCs w:val="24"/>
                <w:lang w:eastAsia="fr-FR"/>
              </w:rPr>
            </w:pPr>
            <w:r w:rsidRPr="009D5C6B">
              <w:rPr>
                <w:rFonts w:ascii="Times New Roman" w:hAnsi="Times New Roman" w:cs="Times New Roman"/>
                <w:sz w:val="24"/>
                <w:szCs w:val="24"/>
              </w:rPr>
              <w:t xml:space="preserve">Ceci afin </w:t>
            </w:r>
            <w:r w:rsidR="005B7E22" w:rsidRPr="00AA175E">
              <w:rPr>
                <w:rFonts w:ascii="Times New Roman" w:hAnsi="Times New Roman" w:cs="Times New Roman"/>
                <w:sz w:val="24"/>
                <w:szCs w:val="24"/>
              </w:rPr>
              <w:t xml:space="preserve">d’asseoir </w:t>
            </w:r>
            <w:r w:rsidRPr="009D5C6B">
              <w:rPr>
                <w:rFonts w:ascii="Times New Roman" w:hAnsi="Times New Roman" w:cs="Times New Roman"/>
                <w:sz w:val="24"/>
                <w:szCs w:val="24"/>
              </w:rPr>
              <w:t>une trajectoire sobre en carbone et résiliente au changement climatique et rendre opérationnels les systèmes et procédures définis dans le cadre de la prem</w:t>
            </w:r>
            <w:r w:rsidR="009D5C6B">
              <w:rPr>
                <w:rFonts w:ascii="Times New Roman" w:hAnsi="Times New Roman" w:cs="Times New Roman"/>
                <w:sz w:val="24"/>
                <w:szCs w:val="24"/>
              </w:rPr>
              <w:t>ière subvention de préparation.</w:t>
            </w:r>
          </w:p>
          <w:p w:rsidR="007D48AD" w:rsidRPr="009D5C6B" w:rsidRDefault="007D48AD" w:rsidP="007D48AD">
            <w:pPr>
              <w:jc w:val="both"/>
              <w:rPr>
                <w:rFonts w:ascii="Times New Roman" w:hAnsi="Times New Roman" w:cs="Times New Roman"/>
                <w:sz w:val="24"/>
                <w:szCs w:val="24"/>
              </w:rPr>
            </w:pPr>
            <w:r w:rsidRPr="009D5C6B">
              <w:rPr>
                <w:rFonts w:ascii="Times New Roman" w:hAnsi="Times New Roman" w:cs="Times New Roman"/>
                <w:sz w:val="24"/>
                <w:szCs w:val="24"/>
              </w:rPr>
              <w:t>C’est dans ce cadre que le Sénégal, à travers la Direction de l’Environnement</w:t>
            </w:r>
            <w:r w:rsidR="00AA175E">
              <w:rPr>
                <w:rFonts w:ascii="Times New Roman" w:hAnsi="Times New Roman" w:cs="Times New Roman"/>
                <w:sz w:val="24"/>
                <w:szCs w:val="24"/>
              </w:rPr>
              <w:t xml:space="preserve"> et des Etablissements Classés </w:t>
            </w:r>
            <w:r w:rsidR="00C44BB7">
              <w:rPr>
                <w:rFonts w:ascii="Times New Roman" w:hAnsi="Times New Roman" w:cs="Times New Roman"/>
                <w:sz w:val="24"/>
                <w:szCs w:val="24"/>
              </w:rPr>
              <w:t>et L</w:t>
            </w:r>
            <w:r w:rsidRPr="009D5C6B">
              <w:rPr>
                <w:rFonts w:ascii="Times New Roman" w:hAnsi="Times New Roman" w:cs="Times New Roman"/>
                <w:sz w:val="24"/>
                <w:szCs w:val="24"/>
              </w:rPr>
              <w:t xml:space="preserve">a Banque Agricole (ex CNCAS) ont soumis une requête pour le renforcement des capacités des acteurs nationaux dans la mobilisation des financements climatiques notamment le secteur privé et les collectivités locales. Cette requête a été approuvée en février 2020 par le FVC </w:t>
            </w:r>
            <w:r w:rsidRPr="00C05B24">
              <w:rPr>
                <w:rFonts w:ascii="Times New Roman" w:hAnsi="Times New Roman" w:cs="Times New Roman"/>
                <w:sz w:val="24"/>
                <w:szCs w:val="24"/>
              </w:rPr>
              <w:t>pour</w:t>
            </w:r>
            <w:r w:rsidRPr="009D5C6B">
              <w:rPr>
                <w:rFonts w:ascii="Times New Roman" w:hAnsi="Times New Roman" w:cs="Times New Roman"/>
                <w:sz w:val="24"/>
                <w:szCs w:val="24"/>
              </w:rPr>
              <w:t xml:space="preserve"> le développement d’un pipeline de projets résilients au climat, impliquant fortement le secteur privé</w:t>
            </w:r>
            <w:r w:rsidRPr="00C05B24">
              <w:rPr>
                <w:rFonts w:ascii="Times New Roman" w:hAnsi="Times New Roman" w:cs="Times New Roman"/>
                <w:sz w:val="24"/>
                <w:szCs w:val="24"/>
              </w:rPr>
              <w:t xml:space="preserve"> national</w:t>
            </w:r>
            <w:r w:rsidRPr="009D5C6B">
              <w:rPr>
                <w:rFonts w:ascii="Times New Roman" w:hAnsi="Times New Roman" w:cs="Times New Roman"/>
                <w:sz w:val="24"/>
                <w:szCs w:val="24"/>
              </w:rPr>
              <w:t>.</w:t>
            </w:r>
          </w:p>
          <w:p w:rsidR="007D48AD" w:rsidRPr="009D5C6B" w:rsidRDefault="007D48AD" w:rsidP="00635AD9">
            <w:pPr>
              <w:spacing w:after="0"/>
              <w:jc w:val="both"/>
              <w:rPr>
                <w:rFonts w:ascii="Times New Roman" w:hAnsi="Times New Roman" w:cs="Times New Roman"/>
                <w:sz w:val="24"/>
                <w:szCs w:val="24"/>
              </w:rPr>
            </w:pPr>
            <w:r w:rsidRPr="009D5C6B">
              <w:rPr>
                <w:rFonts w:ascii="Times New Roman" w:hAnsi="Times New Roman" w:cs="Times New Roman"/>
                <w:sz w:val="24"/>
                <w:szCs w:val="24"/>
              </w:rPr>
              <w:t>Ce programme de préparation pour l’accès aux financements climatiques (</w:t>
            </w:r>
            <w:proofErr w:type="spellStart"/>
            <w:r w:rsidRPr="009D5C6B">
              <w:rPr>
                <w:rFonts w:ascii="Times New Roman" w:hAnsi="Times New Roman" w:cs="Times New Roman"/>
                <w:sz w:val="24"/>
                <w:szCs w:val="24"/>
              </w:rPr>
              <w:t>Readiness</w:t>
            </w:r>
            <w:proofErr w:type="spellEnd"/>
            <w:r w:rsidRPr="009D5C6B">
              <w:rPr>
                <w:rFonts w:ascii="Times New Roman" w:hAnsi="Times New Roman" w:cs="Times New Roman"/>
                <w:sz w:val="24"/>
                <w:szCs w:val="24"/>
              </w:rPr>
              <w:t>), intitulé « Développer un portefeuille de projets sobres et résilients au climat impliquant le secteur privé, a pour objectif de renforcer d’une part l’AND et les parties prenantes dans l’implémentation des priorités nationales en matière de changement climatique en soutenant l'accréditation d’</w:t>
            </w:r>
            <w:r w:rsidR="004A7A57">
              <w:rPr>
                <w:rFonts w:ascii="Times New Roman" w:hAnsi="Times New Roman" w:cs="Times New Roman"/>
                <w:sz w:val="24"/>
                <w:szCs w:val="24"/>
              </w:rPr>
              <w:t xml:space="preserve">autres </w:t>
            </w:r>
            <w:r w:rsidRPr="009D5C6B">
              <w:rPr>
                <w:rFonts w:ascii="Times New Roman" w:hAnsi="Times New Roman" w:cs="Times New Roman"/>
                <w:sz w:val="24"/>
                <w:szCs w:val="24"/>
              </w:rPr>
              <w:t>entités nationales</w:t>
            </w:r>
            <w:r w:rsidR="004A7A57">
              <w:rPr>
                <w:rFonts w:ascii="Times New Roman" w:hAnsi="Times New Roman" w:cs="Times New Roman"/>
                <w:sz w:val="24"/>
                <w:szCs w:val="24"/>
              </w:rPr>
              <w:t> ;</w:t>
            </w:r>
            <w:r w:rsidRPr="009D5C6B">
              <w:rPr>
                <w:rFonts w:ascii="Times New Roman" w:hAnsi="Times New Roman" w:cs="Times New Roman"/>
                <w:sz w:val="24"/>
                <w:szCs w:val="24"/>
              </w:rPr>
              <w:t xml:space="preserve"> et d’autre part, l’élaboration de projets alignés au programme-pays. Ceci devra favoriser un engagement fort du secteur privé national et des autorités locales dans le développement d'un portefeuille de projets résilients au changement climatique et </w:t>
            </w:r>
            <w:r w:rsidR="004A7A57">
              <w:rPr>
                <w:rFonts w:ascii="Times New Roman" w:hAnsi="Times New Roman" w:cs="Times New Roman"/>
                <w:sz w:val="24"/>
                <w:szCs w:val="24"/>
              </w:rPr>
              <w:t xml:space="preserve">favoriser </w:t>
            </w:r>
            <w:r w:rsidRPr="009D5C6B">
              <w:rPr>
                <w:rFonts w:ascii="Times New Roman" w:hAnsi="Times New Roman" w:cs="Times New Roman"/>
                <w:sz w:val="24"/>
                <w:szCs w:val="24"/>
              </w:rPr>
              <w:t xml:space="preserve">des investissements en faveur du climat. </w:t>
            </w:r>
          </w:p>
          <w:p w:rsidR="007D48AD" w:rsidRDefault="007D48AD" w:rsidP="00635AD9">
            <w:pPr>
              <w:jc w:val="both"/>
              <w:rPr>
                <w:rFonts w:ascii="Times New Roman" w:hAnsi="Times New Roman" w:cs="Times New Roman"/>
                <w:sz w:val="24"/>
                <w:szCs w:val="24"/>
              </w:rPr>
            </w:pPr>
            <w:r w:rsidRPr="009D5C6B">
              <w:rPr>
                <w:rFonts w:ascii="Times New Roman" w:hAnsi="Times New Roman" w:cs="Times New Roman"/>
                <w:sz w:val="24"/>
                <w:szCs w:val="24"/>
              </w:rPr>
              <w:t>Fort de ce qui précède, la Direc</w:t>
            </w:r>
            <w:r w:rsidR="00635AD9" w:rsidRPr="009D5C6B">
              <w:rPr>
                <w:rFonts w:ascii="Times New Roman" w:hAnsi="Times New Roman" w:cs="Times New Roman"/>
                <w:sz w:val="24"/>
                <w:szCs w:val="24"/>
              </w:rPr>
              <w:t>tion de l’Environnement et des Etablissements C</w:t>
            </w:r>
            <w:r w:rsidRPr="009D5C6B">
              <w:rPr>
                <w:rFonts w:ascii="Times New Roman" w:hAnsi="Times New Roman" w:cs="Times New Roman"/>
                <w:sz w:val="24"/>
                <w:szCs w:val="24"/>
              </w:rPr>
              <w:t xml:space="preserve">lassés souhaite s’attacher les services d’un(e) </w:t>
            </w:r>
            <w:r w:rsidR="004A7A57">
              <w:rPr>
                <w:rFonts w:ascii="Times New Roman" w:hAnsi="Times New Roman" w:cs="Times New Roman"/>
                <w:sz w:val="24"/>
                <w:szCs w:val="24"/>
              </w:rPr>
              <w:t>A</w:t>
            </w:r>
            <w:r w:rsidRPr="009D5C6B">
              <w:rPr>
                <w:rFonts w:ascii="Times New Roman" w:hAnsi="Times New Roman" w:cs="Times New Roman"/>
                <w:sz w:val="24"/>
                <w:szCs w:val="24"/>
              </w:rPr>
              <w:t xml:space="preserve">ssistant(e) </w:t>
            </w:r>
            <w:r w:rsidR="004A7A57">
              <w:rPr>
                <w:rFonts w:ascii="Times New Roman" w:hAnsi="Times New Roman" w:cs="Times New Roman"/>
                <w:sz w:val="24"/>
                <w:szCs w:val="24"/>
              </w:rPr>
              <w:t>T</w:t>
            </w:r>
            <w:r w:rsidRPr="009D5C6B">
              <w:rPr>
                <w:rFonts w:ascii="Times New Roman" w:hAnsi="Times New Roman" w:cs="Times New Roman"/>
                <w:sz w:val="24"/>
                <w:szCs w:val="24"/>
              </w:rPr>
              <w:t>echnique sou</w:t>
            </w:r>
            <w:r w:rsidR="00635AD9" w:rsidRPr="009D5C6B">
              <w:rPr>
                <w:rFonts w:ascii="Times New Roman" w:hAnsi="Times New Roman" w:cs="Times New Roman"/>
                <w:sz w:val="24"/>
                <w:szCs w:val="24"/>
              </w:rPr>
              <w:t>s la supervision de l’Autorité Nationale D</w:t>
            </w:r>
            <w:r w:rsidRPr="009D5C6B">
              <w:rPr>
                <w:rFonts w:ascii="Times New Roman" w:hAnsi="Times New Roman" w:cs="Times New Roman"/>
                <w:sz w:val="24"/>
                <w:szCs w:val="24"/>
              </w:rPr>
              <w:t>ésignée</w:t>
            </w:r>
            <w:r w:rsidR="00635AD9" w:rsidRPr="009D5C6B">
              <w:rPr>
                <w:rFonts w:ascii="Times New Roman" w:hAnsi="Times New Roman" w:cs="Times New Roman"/>
                <w:sz w:val="24"/>
                <w:szCs w:val="24"/>
              </w:rPr>
              <w:t xml:space="preserve"> pour accompagner la mise en œuvre du </w:t>
            </w:r>
            <w:proofErr w:type="spellStart"/>
            <w:r w:rsidR="00635AD9" w:rsidRPr="009D5C6B">
              <w:rPr>
                <w:rFonts w:ascii="Times New Roman" w:hAnsi="Times New Roman" w:cs="Times New Roman"/>
                <w:sz w:val="24"/>
                <w:szCs w:val="24"/>
              </w:rPr>
              <w:t>readiness</w:t>
            </w:r>
            <w:proofErr w:type="spellEnd"/>
            <w:r w:rsidR="00635AD9" w:rsidRPr="009D5C6B">
              <w:rPr>
                <w:rFonts w:ascii="Times New Roman" w:hAnsi="Times New Roman" w:cs="Times New Roman"/>
                <w:sz w:val="24"/>
                <w:szCs w:val="24"/>
              </w:rPr>
              <w:t xml:space="preserve">. </w:t>
            </w:r>
          </w:p>
          <w:p w:rsidR="009D5C6B" w:rsidRPr="009D5C6B" w:rsidRDefault="009D5C6B" w:rsidP="009D5C6B">
            <w:pPr>
              <w:spacing w:after="0"/>
              <w:jc w:val="both"/>
              <w:rPr>
                <w:rFonts w:ascii="Times New Roman" w:hAnsi="Times New Roman" w:cs="Times New Roman"/>
                <w:sz w:val="10"/>
                <w:szCs w:val="24"/>
              </w:rPr>
            </w:pPr>
          </w:p>
        </w:tc>
      </w:tr>
      <w:tr w:rsidR="007D48AD" w:rsidRPr="009D5C6B" w:rsidTr="009D5C6B">
        <w:tc>
          <w:tcPr>
            <w:tcW w:w="10490" w:type="dxa"/>
            <w:gridSpan w:val="2"/>
          </w:tcPr>
          <w:p w:rsidR="007D48AD" w:rsidRPr="009D5C6B" w:rsidRDefault="007D48AD" w:rsidP="007D48AD">
            <w:pPr>
              <w:pStyle w:val="Default"/>
              <w:numPr>
                <w:ilvl w:val="0"/>
                <w:numId w:val="6"/>
              </w:numPr>
              <w:spacing w:line="276" w:lineRule="auto"/>
              <w:rPr>
                <w:rFonts w:ascii="Times New Roman" w:hAnsi="Times New Roman" w:cs="Times New Roman"/>
                <w:b/>
                <w:bCs/>
              </w:rPr>
            </w:pPr>
            <w:r w:rsidRPr="009D5C6B">
              <w:rPr>
                <w:rFonts w:ascii="Times New Roman" w:hAnsi="Times New Roman" w:cs="Times New Roman"/>
                <w:b/>
                <w:bCs/>
              </w:rPr>
              <w:lastRenderedPageBreak/>
              <w:t xml:space="preserve">DEFINITION DU POSTE </w:t>
            </w:r>
          </w:p>
          <w:p w:rsidR="007D48AD" w:rsidRPr="009D5C6B" w:rsidRDefault="007D48AD" w:rsidP="007D48AD">
            <w:pPr>
              <w:pStyle w:val="Default"/>
              <w:spacing w:line="276" w:lineRule="auto"/>
              <w:rPr>
                <w:rFonts w:ascii="Times New Roman" w:hAnsi="Times New Roman" w:cs="Times New Roman"/>
                <w:sz w:val="16"/>
              </w:rPr>
            </w:pPr>
          </w:p>
        </w:tc>
      </w:tr>
      <w:tr w:rsidR="007D48AD" w:rsidRPr="009D5C6B" w:rsidTr="009D5C6B">
        <w:tc>
          <w:tcPr>
            <w:tcW w:w="10490" w:type="dxa"/>
            <w:gridSpan w:val="2"/>
          </w:tcPr>
          <w:p w:rsidR="007D48AD" w:rsidRPr="009D5C6B" w:rsidRDefault="007D48AD" w:rsidP="00635AD9">
            <w:pPr>
              <w:ind w:left="45"/>
              <w:jc w:val="both"/>
              <w:rPr>
                <w:rFonts w:ascii="Times New Roman" w:hAnsi="Times New Roman" w:cs="Times New Roman"/>
                <w:sz w:val="24"/>
                <w:szCs w:val="24"/>
              </w:rPr>
            </w:pPr>
            <w:r w:rsidRPr="009D5C6B">
              <w:rPr>
                <w:rFonts w:ascii="Times New Roman" w:hAnsi="Times New Roman" w:cs="Times New Roman"/>
                <w:sz w:val="24"/>
                <w:szCs w:val="24"/>
              </w:rPr>
              <w:t xml:space="preserve">L’Assistant(e) Technique du projet est placé(e) sous la responsabilité </w:t>
            </w:r>
            <w:r w:rsidR="00635AD9" w:rsidRPr="009D5C6B">
              <w:rPr>
                <w:rFonts w:ascii="Times New Roman" w:hAnsi="Times New Roman" w:cs="Times New Roman"/>
                <w:sz w:val="24"/>
                <w:szCs w:val="24"/>
              </w:rPr>
              <w:t>de la Direction de l’Environnement et des Etablissements Classés</w:t>
            </w:r>
            <w:r w:rsidRPr="009D5C6B">
              <w:rPr>
                <w:rFonts w:ascii="Times New Roman" w:hAnsi="Times New Roman" w:cs="Times New Roman"/>
                <w:sz w:val="24"/>
                <w:szCs w:val="24"/>
              </w:rPr>
              <w:t xml:space="preserve">. </w:t>
            </w:r>
            <w:r w:rsidR="00635AD9" w:rsidRPr="009D5C6B">
              <w:rPr>
                <w:rFonts w:ascii="Times New Roman" w:hAnsi="Times New Roman" w:cs="Times New Roman"/>
                <w:sz w:val="24"/>
                <w:szCs w:val="24"/>
              </w:rPr>
              <w:t xml:space="preserve">Il/elle sera chargé d’assister l’Autorité Nationale Désignée dans le management et le suivi des projets climat financés par le Fonds </w:t>
            </w:r>
            <w:r w:rsidR="004A7A57">
              <w:rPr>
                <w:rFonts w:ascii="Times New Roman" w:hAnsi="Times New Roman" w:cs="Times New Roman"/>
                <w:sz w:val="24"/>
                <w:szCs w:val="24"/>
              </w:rPr>
              <w:t>V</w:t>
            </w:r>
            <w:r w:rsidR="00635AD9" w:rsidRPr="009D5C6B">
              <w:rPr>
                <w:rFonts w:ascii="Times New Roman" w:hAnsi="Times New Roman" w:cs="Times New Roman"/>
                <w:sz w:val="24"/>
                <w:szCs w:val="24"/>
              </w:rPr>
              <w:t xml:space="preserve">ert pour le </w:t>
            </w:r>
            <w:r w:rsidR="004A7A57">
              <w:rPr>
                <w:rFonts w:ascii="Times New Roman" w:hAnsi="Times New Roman" w:cs="Times New Roman"/>
                <w:sz w:val="24"/>
                <w:szCs w:val="24"/>
              </w:rPr>
              <w:t>C</w:t>
            </w:r>
            <w:r w:rsidR="00635AD9" w:rsidRPr="009D5C6B">
              <w:rPr>
                <w:rFonts w:ascii="Times New Roman" w:hAnsi="Times New Roman" w:cs="Times New Roman"/>
                <w:sz w:val="24"/>
                <w:szCs w:val="24"/>
              </w:rPr>
              <w:t>limat et d’accompagner dans la sensibilisation sur les mécanismes du F</w:t>
            </w:r>
            <w:r w:rsidR="004A7A57">
              <w:rPr>
                <w:rFonts w:ascii="Times New Roman" w:hAnsi="Times New Roman" w:cs="Times New Roman"/>
                <w:sz w:val="24"/>
                <w:szCs w:val="24"/>
              </w:rPr>
              <w:t>VC</w:t>
            </w:r>
            <w:r w:rsidR="00635AD9" w:rsidRPr="009D5C6B">
              <w:rPr>
                <w:rFonts w:ascii="Times New Roman" w:hAnsi="Times New Roman" w:cs="Times New Roman"/>
                <w:sz w:val="24"/>
                <w:szCs w:val="24"/>
              </w:rPr>
              <w:t>.</w:t>
            </w:r>
          </w:p>
        </w:tc>
      </w:tr>
      <w:tr w:rsidR="007D48AD" w:rsidRPr="009D5C6B" w:rsidTr="009D5C6B">
        <w:tc>
          <w:tcPr>
            <w:tcW w:w="10490" w:type="dxa"/>
            <w:gridSpan w:val="2"/>
          </w:tcPr>
          <w:p w:rsidR="007D48AD" w:rsidRPr="009D5C6B" w:rsidRDefault="007D48AD" w:rsidP="007D48AD">
            <w:pPr>
              <w:pStyle w:val="Paragraphedeliste"/>
              <w:numPr>
                <w:ilvl w:val="0"/>
                <w:numId w:val="6"/>
              </w:numPr>
              <w:autoSpaceDE w:val="0"/>
              <w:autoSpaceDN w:val="0"/>
              <w:adjustRightInd w:val="0"/>
              <w:spacing w:after="0"/>
              <w:rPr>
                <w:rFonts w:ascii="Times New Roman" w:hAnsi="Times New Roman" w:cs="Times New Roman"/>
                <w:sz w:val="24"/>
                <w:szCs w:val="24"/>
              </w:rPr>
            </w:pPr>
            <w:r w:rsidRPr="009D5C6B">
              <w:rPr>
                <w:rFonts w:ascii="Times New Roman" w:hAnsi="Times New Roman" w:cs="Times New Roman"/>
                <w:b/>
                <w:bCs/>
                <w:sz w:val="24"/>
                <w:szCs w:val="24"/>
              </w:rPr>
              <w:t xml:space="preserve">RESPONSABILITES ET TACHES </w:t>
            </w:r>
          </w:p>
          <w:p w:rsidR="007D48AD" w:rsidRPr="009D5C6B" w:rsidRDefault="007D48AD" w:rsidP="007D48AD">
            <w:pPr>
              <w:pStyle w:val="Paragraphedeliste"/>
              <w:autoSpaceDE w:val="0"/>
              <w:autoSpaceDN w:val="0"/>
              <w:adjustRightInd w:val="0"/>
              <w:spacing w:after="0"/>
              <w:ind w:left="1080"/>
              <w:rPr>
                <w:rFonts w:ascii="Times New Roman" w:hAnsi="Times New Roman" w:cs="Times New Roman"/>
                <w:sz w:val="18"/>
                <w:szCs w:val="24"/>
              </w:rPr>
            </w:pPr>
          </w:p>
        </w:tc>
      </w:tr>
      <w:tr w:rsidR="007D48AD" w:rsidRPr="009D5C6B" w:rsidTr="009D5C6B">
        <w:tc>
          <w:tcPr>
            <w:tcW w:w="10490" w:type="dxa"/>
            <w:gridSpan w:val="2"/>
          </w:tcPr>
          <w:p w:rsidR="00904AAA" w:rsidRPr="00904AAA" w:rsidRDefault="007D48AD" w:rsidP="00904AAA">
            <w:pPr>
              <w:pStyle w:val="Default"/>
              <w:spacing w:line="276" w:lineRule="auto"/>
              <w:jc w:val="both"/>
              <w:rPr>
                <w:rFonts w:ascii="Times New Roman" w:hAnsi="Times New Roman" w:cs="Times New Roman"/>
              </w:rPr>
            </w:pPr>
            <w:r w:rsidRPr="009D5C6B">
              <w:rPr>
                <w:rFonts w:ascii="Times New Roman" w:hAnsi="Times New Roman" w:cs="Times New Roman"/>
              </w:rPr>
              <w:t xml:space="preserve">Sous la dépendance hiérarchique directe </w:t>
            </w:r>
            <w:r w:rsidR="00635AD9" w:rsidRPr="009D5C6B">
              <w:rPr>
                <w:rFonts w:ascii="Times New Roman" w:hAnsi="Times New Roman" w:cs="Times New Roman"/>
              </w:rPr>
              <w:t xml:space="preserve">de l’Autorité Nationale Désignée, l’Assistant(e) Technique </w:t>
            </w:r>
            <w:r w:rsidR="00904AAA">
              <w:rPr>
                <w:rFonts w:ascii="Times New Roman" w:hAnsi="Times New Roman" w:cs="Times New Roman"/>
              </w:rPr>
              <w:t>aura</w:t>
            </w:r>
            <w:r w:rsidR="00635AD9" w:rsidRPr="009D5C6B">
              <w:rPr>
                <w:rFonts w:ascii="Times New Roman" w:hAnsi="Times New Roman" w:cs="Times New Roman"/>
              </w:rPr>
              <w:t xml:space="preserve"> en charge </w:t>
            </w:r>
            <w:r w:rsidR="00904AAA" w:rsidRPr="00904AAA">
              <w:rPr>
                <w:rFonts w:ascii="Times New Roman" w:hAnsi="Times New Roman" w:cs="Times New Roman"/>
              </w:rPr>
              <w:t>les tâches ci-après :</w:t>
            </w:r>
          </w:p>
          <w:p w:rsidR="00635AD9" w:rsidRPr="00904AAA" w:rsidRDefault="00904AAA" w:rsidP="00904AAA">
            <w:pPr>
              <w:pStyle w:val="Paragraphedeliste"/>
              <w:numPr>
                <w:ilvl w:val="0"/>
                <w:numId w:val="16"/>
              </w:numPr>
              <w:spacing w:after="160" w:line="259" w:lineRule="auto"/>
              <w:jc w:val="both"/>
              <w:rPr>
                <w:rFonts w:ascii="Times New Roman" w:hAnsi="Times New Roman" w:cs="Times New Roman"/>
                <w:sz w:val="24"/>
                <w:szCs w:val="24"/>
              </w:rPr>
            </w:pPr>
            <w:r w:rsidRPr="00904AAA">
              <w:rPr>
                <w:rFonts w:ascii="Times New Roman" w:hAnsi="Times New Roman" w:cs="Times New Roman"/>
                <w:sz w:val="24"/>
                <w:szCs w:val="24"/>
              </w:rPr>
              <w:t>M</w:t>
            </w:r>
            <w:r>
              <w:rPr>
                <w:rFonts w:ascii="Times New Roman" w:hAnsi="Times New Roman" w:cs="Times New Roman"/>
                <w:sz w:val="24"/>
                <w:szCs w:val="24"/>
              </w:rPr>
              <w:t>ettre</w:t>
            </w:r>
            <w:r w:rsidR="00635AD9" w:rsidRPr="00904AAA">
              <w:rPr>
                <w:rFonts w:ascii="Times New Roman" w:hAnsi="Times New Roman" w:cs="Times New Roman"/>
                <w:sz w:val="24"/>
                <w:szCs w:val="24"/>
              </w:rPr>
              <w:t xml:space="preserve"> en œuvre du programme-pays et des activités nationales et internationales liées au FVC, ainsi qu’à la finance climatique (gestion, suivi, formation</w:t>
            </w:r>
            <w:r w:rsidR="009A042F" w:rsidRPr="00904AAA">
              <w:rPr>
                <w:rFonts w:ascii="Times New Roman" w:hAnsi="Times New Roman" w:cs="Times New Roman"/>
                <w:sz w:val="24"/>
                <w:szCs w:val="24"/>
              </w:rPr>
              <w:t>) ;</w:t>
            </w:r>
          </w:p>
          <w:p w:rsidR="00635AD9" w:rsidRPr="00904AAA" w:rsidRDefault="00904AAA" w:rsidP="00904AAA">
            <w:pPr>
              <w:pStyle w:val="Paragraphedeliste"/>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Assurer la gestion,</w:t>
            </w:r>
            <w:r w:rsidR="00635AD9" w:rsidRPr="009D5C6B">
              <w:rPr>
                <w:rFonts w:ascii="Times New Roman" w:hAnsi="Times New Roman" w:cs="Times New Roman"/>
                <w:sz w:val="24"/>
                <w:szCs w:val="24"/>
              </w:rPr>
              <w:t xml:space="preserve"> </w:t>
            </w:r>
            <w:r>
              <w:rPr>
                <w:rFonts w:ascii="Times New Roman" w:hAnsi="Times New Roman" w:cs="Times New Roman"/>
                <w:sz w:val="24"/>
                <w:szCs w:val="24"/>
              </w:rPr>
              <w:t xml:space="preserve">le </w:t>
            </w:r>
            <w:r w:rsidRPr="009D5C6B">
              <w:rPr>
                <w:rFonts w:ascii="Times New Roman" w:hAnsi="Times New Roman" w:cs="Times New Roman"/>
                <w:sz w:val="24"/>
                <w:szCs w:val="24"/>
              </w:rPr>
              <w:t xml:space="preserve">suivi </w:t>
            </w:r>
            <w:r>
              <w:rPr>
                <w:rFonts w:ascii="Times New Roman" w:hAnsi="Times New Roman" w:cs="Times New Roman"/>
                <w:sz w:val="24"/>
                <w:szCs w:val="24"/>
              </w:rPr>
              <w:t xml:space="preserve">et la </w:t>
            </w:r>
            <w:r w:rsidRPr="009D5C6B">
              <w:rPr>
                <w:rFonts w:ascii="Times New Roman" w:hAnsi="Times New Roman" w:cs="Times New Roman"/>
                <w:sz w:val="24"/>
                <w:szCs w:val="24"/>
              </w:rPr>
              <w:t xml:space="preserve">mise en œuvre des projets du programme- </w:t>
            </w:r>
            <w:r w:rsidR="009A042F" w:rsidRPr="009D5C6B">
              <w:rPr>
                <w:rFonts w:ascii="Times New Roman" w:hAnsi="Times New Roman" w:cs="Times New Roman"/>
                <w:sz w:val="24"/>
                <w:szCs w:val="24"/>
              </w:rPr>
              <w:t>pays ;</w:t>
            </w:r>
          </w:p>
          <w:p w:rsidR="00635AD9" w:rsidRPr="009D5C6B" w:rsidRDefault="00635AD9" w:rsidP="00635AD9">
            <w:pPr>
              <w:pStyle w:val="Paragraphedeliste"/>
              <w:numPr>
                <w:ilvl w:val="0"/>
                <w:numId w:val="12"/>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Planifier et Organiser les réunions d’évaluation des projets/programmes à soumettre au FVC ;</w:t>
            </w:r>
          </w:p>
          <w:p w:rsidR="00635AD9" w:rsidRPr="009D5C6B" w:rsidRDefault="00635AD9" w:rsidP="00635AD9">
            <w:pPr>
              <w:pStyle w:val="Paragraphedeliste"/>
              <w:numPr>
                <w:ilvl w:val="0"/>
                <w:numId w:val="12"/>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Elaborer le rapport d’évaluation des réunions d’évaluation des projets/programmes ;</w:t>
            </w:r>
          </w:p>
          <w:p w:rsidR="00635AD9" w:rsidRPr="009D5C6B" w:rsidRDefault="00904AAA" w:rsidP="00635AD9">
            <w:pPr>
              <w:pStyle w:val="Paragraphedeliste"/>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Veiller à</w:t>
            </w:r>
            <w:r w:rsidR="00635AD9" w:rsidRPr="009D5C6B">
              <w:rPr>
                <w:rFonts w:ascii="Times New Roman" w:hAnsi="Times New Roman" w:cs="Times New Roman"/>
                <w:sz w:val="24"/>
                <w:szCs w:val="24"/>
              </w:rPr>
              <w:t xml:space="preserve"> l’application du manuel de procédures de non-objection ;</w:t>
            </w:r>
          </w:p>
          <w:p w:rsidR="00635AD9" w:rsidRPr="009D5C6B" w:rsidRDefault="00635AD9" w:rsidP="00635AD9">
            <w:pPr>
              <w:pStyle w:val="Paragraphedeliste"/>
              <w:numPr>
                <w:ilvl w:val="0"/>
                <w:numId w:val="12"/>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Assurer le suivi des flux de financement climatique à travers la plateforme MRV ;</w:t>
            </w:r>
          </w:p>
          <w:p w:rsidR="00635AD9" w:rsidRPr="009D5C6B" w:rsidRDefault="00635AD9" w:rsidP="00635AD9">
            <w:pPr>
              <w:pStyle w:val="Paragraphedeliste"/>
              <w:numPr>
                <w:ilvl w:val="0"/>
                <w:numId w:val="12"/>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Evaluer les résultats des projets financés par le financement climatique à travers la plateforme MRV ;</w:t>
            </w:r>
          </w:p>
          <w:p w:rsidR="00635AD9" w:rsidRPr="009D5C6B" w:rsidRDefault="00635AD9" w:rsidP="00635AD9">
            <w:pPr>
              <w:pStyle w:val="Paragraphedeliste"/>
              <w:numPr>
                <w:ilvl w:val="0"/>
                <w:numId w:val="12"/>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 xml:space="preserve">Elaborer les termes de référence pour le recrutement des consultants du </w:t>
            </w:r>
            <w:proofErr w:type="spellStart"/>
            <w:r w:rsidRPr="009D5C6B">
              <w:rPr>
                <w:rFonts w:ascii="Times New Roman" w:hAnsi="Times New Roman" w:cs="Times New Roman"/>
                <w:sz w:val="24"/>
                <w:szCs w:val="24"/>
              </w:rPr>
              <w:t>Readiness</w:t>
            </w:r>
            <w:proofErr w:type="spellEnd"/>
            <w:r w:rsidRPr="009D5C6B">
              <w:rPr>
                <w:rFonts w:ascii="Times New Roman" w:hAnsi="Times New Roman" w:cs="Times New Roman"/>
                <w:sz w:val="24"/>
                <w:szCs w:val="24"/>
              </w:rPr>
              <w:t> ;</w:t>
            </w:r>
          </w:p>
          <w:p w:rsidR="00AA175E" w:rsidRPr="007B15E7" w:rsidRDefault="00904AAA" w:rsidP="009A042F">
            <w:pPr>
              <w:pStyle w:val="Paragraphedeliste"/>
              <w:numPr>
                <w:ilvl w:val="0"/>
                <w:numId w:val="1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Elaborer</w:t>
            </w:r>
            <w:r w:rsidR="00635AD9" w:rsidRPr="009D5C6B">
              <w:rPr>
                <w:rFonts w:ascii="Times New Roman" w:hAnsi="Times New Roman" w:cs="Times New Roman"/>
                <w:sz w:val="24"/>
                <w:szCs w:val="24"/>
              </w:rPr>
              <w:t xml:space="preserve"> le rapport semestriel et annuel de la mise œuvre des activités relati</w:t>
            </w:r>
            <w:r>
              <w:rPr>
                <w:rFonts w:ascii="Times New Roman" w:hAnsi="Times New Roman" w:cs="Times New Roman"/>
                <w:sz w:val="24"/>
                <w:szCs w:val="24"/>
              </w:rPr>
              <w:t>ves</w:t>
            </w:r>
            <w:r w:rsidR="00635AD9" w:rsidRPr="009D5C6B">
              <w:rPr>
                <w:rFonts w:ascii="Times New Roman" w:hAnsi="Times New Roman" w:cs="Times New Roman"/>
                <w:sz w:val="24"/>
                <w:szCs w:val="24"/>
              </w:rPr>
              <w:t xml:space="preserve"> au FVC.</w:t>
            </w:r>
          </w:p>
        </w:tc>
      </w:tr>
      <w:tr w:rsidR="007D48AD" w:rsidRPr="009D5C6B" w:rsidTr="009D5C6B">
        <w:tc>
          <w:tcPr>
            <w:tcW w:w="10490" w:type="dxa"/>
            <w:gridSpan w:val="2"/>
          </w:tcPr>
          <w:p w:rsidR="007D48AD" w:rsidRPr="009D5C6B" w:rsidRDefault="007D48AD" w:rsidP="007D48AD">
            <w:pPr>
              <w:pStyle w:val="Paragraphedeliste"/>
              <w:numPr>
                <w:ilvl w:val="0"/>
                <w:numId w:val="6"/>
              </w:numPr>
              <w:rPr>
                <w:rFonts w:ascii="Times New Roman" w:eastAsia="Calibri" w:hAnsi="Times New Roman" w:cs="Times New Roman"/>
                <w:b/>
                <w:i/>
                <w:iCs/>
                <w:sz w:val="24"/>
                <w:szCs w:val="24"/>
                <w:lang w:val="en-US"/>
              </w:rPr>
            </w:pPr>
            <w:r w:rsidRPr="009D5C6B">
              <w:rPr>
                <w:rFonts w:ascii="Times New Roman" w:hAnsi="Times New Roman" w:cs="Times New Roman"/>
                <w:b/>
                <w:bCs/>
                <w:sz w:val="24"/>
                <w:szCs w:val="24"/>
              </w:rPr>
              <w:lastRenderedPageBreak/>
              <w:t>QUALIFICATIONS ET EXPERIENCE REQUISES</w:t>
            </w:r>
            <w:r w:rsidRPr="009D5C6B">
              <w:rPr>
                <w:rFonts w:ascii="Times New Roman" w:eastAsia="Calibri" w:hAnsi="Times New Roman" w:cs="Times New Roman"/>
                <w:b/>
                <w:sz w:val="24"/>
                <w:szCs w:val="24"/>
                <w:lang w:val="en-US"/>
              </w:rPr>
              <w:t>:</w:t>
            </w:r>
          </w:p>
        </w:tc>
      </w:tr>
      <w:tr w:rsidR="007D48AD" w:rsidRPr="009D5C6B" w:rsidTr="009D5C6B">
        <w:tc>
          <w:tcPr>
            <w:tcW w:w="10490" w:type="dxa"/>
            <w:gridSpan w:val="2"/>
          </w:tcPr>
          <w:p w:rsidR="002B2EDF" w:rsidRPr="009D5C6B" w:rsidRDefault="00904AAA" w:rsidP="002B2EDF">
            <w:pPr>
              <w:pStyle w:val="Paragraphedeliste"/>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002B2EDF" w:rsidRPr="009D5C6B">
              <w:rPr>
                <w:rFonts w:ascii="Times New Roman" w:hAnsi="Times New Roman" w:cs="Times New Roman"/>
                <w:sz w:val="24"/>
                <w:szCs w:val="24"/>
              </w:rPr>
              <w:t>itulaire d’un diplôme de niveau Bac+5 en sciences économiques et de gestion, économie de développement, en développement durable, en gestion de projets, en suivi-évaluation, en statistiques ou tout autre domaine équivalent ;</w:t>
            </w:r>
          </w:p>
          <w:p w:rsidR="002B2EDF" w:rsidRPr="009D5C6B"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 xml:space="preserve">Expérience d’au moins 2 ans dans la finance climatique en particulier le Fonds </w:t>
            </w:r>
            <w:r w:rsidR="00904AAA">
              <w:rPr>
                <w:rFonts w:ascii="Times New Roman" w:hAnsi="Times New Roman" w:cs="Times New Roman"/>
                <w:sz w:val="24"/>
                <w:szCs w:val="24"/>
              </w:rPr>
              <w:t>V</w:t>
            </w:r>
            <w:r w:rsidRPr="009D5C6B">
              <w:rPr>
                <w:rFonts w:ascii="Times New Roman" w:hAnsi="Times New Roman" w:cs="Times New Roman"/>
                <w:sz w:val="24"/>
                <w:szCs w:val="24"/>
              </w:rPr>
              <w:t xml:space="preserve">ert pour le </w:t>
            </w:r>
            <w:r w:rsidR="00904AAA">
              <w:rPr>
                <w:rFonts w:ascii="Times New Roman" w:hAnsi="Times New Roman" w:cs="Times New Roman"/>
                <w:sz w:val="24"/>
                <w:szCs w:val="24"/>
              </w:rPr>
              <w:t>C</w:t>
            </w:r>
            <w:r w:rsidRPr="009D5C6B">
              <w:rPr>
                <w:rFonts w:ascii="Times New Roman" w:hAnsi="Times New Roman" w:cs="Times New Roman"/>
                <w:sz w:val="24"/>
                <w:szCs w:val="24"/>
              </w:rPr>
              <w:t>limat ;</w:t>
            </w:r>
          </w:p>
          <w:p w:rsidR="002B2EDF" w:rsidRPr="009D5C6B"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 xml:space="preserve">Expérience d’au moins 2 ans dans le développement de projets climats en particulier avec le Fonds </w:t>
            </w:r>
            <w:r w:rsidR="00904AAA">
              <w:rPr>
                <w:rFonts w:ascii="Times New Roman" w:hAnsi="Times New Roman" w:cs="Times New Roman"/>
                <w:sz w:val="24"/>
                <w:szCs w:val="24"/>
              </w:rPr>
              <w:t>V</w:t>
            </w:r>
            <w:r w:rsidRPr="009D5C6B">
              <w:rPr>
                <w:rFonts w:ascii="Times New Roman" w:hAnsi="Times New Roman" w:cs="Times New Roman"/>
                <w:sz w:val="24"/>
                <w:szCs w:val="24"/>
              </w:rPr>
              <w:t xml:space="preserve">ert pour le </w:t>
            </w:r>
            <w:r w:rsidR="00904AAA">
              <w:rPr>
                <w:rFonts w:ascii="Times New Roman" w:hAnsi="Times New Roman" w:cs="Times New Roman"/>
                <w:sz w:val="24"/>
                <w:szCs w:val="24"/>
              </w:rPr>
              <w:t>C</w:t>
            </w:r>
            <w:r w:rsidRPr="009D5C6B">
              <w:rPr>
                <w:rFonts w:ascii="Times New Roman" w:hAnsi="Times New Roman" w:cs="Times New Roman"/>
                <w:sz w:val="24"/>
                <w:szCs w:val="24"/>
              </w:rPr>
              <w:t>limat ;</w:t>
            </w:r>
          </w:p>
          <w:p w:rsidR="002B2EDF" w:rsidRPr="009D5C6B"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Avoir une bonne connaissance des stratégies et politiques nationales en matière de Changement climatique ;</w:t>
            </w:r>
          </w:p>
          <w:p w:rsidR="002B2EDF" w:rsidRPr="009D5C6B"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Avoir des connaissances en statistiques et une bonne capacité d’analyse des données ;</w:t>
            </w:r>
          </w:p>
          <w:p w:rsidR="002B2EDF" w:rsidRPr="009D5C6B" w:rsidRDefault="002B2EDF" w:rsidP="002B2EDF">
            <w:pPr>
              <w:pStyle w:val="Paragraphedeliste"/>
              <w:numPr>
                <w:ilvl w:val="0"/>
                <w:numId w:val="13"/>
              </w:numPr>
              <w:spacing w:after="160"/>
              <w:jc w:val="both"/>
              <w:rPr>
                <w:rFonts w:ascii="Times New Roman" w:hAnsi="Times New Roman" w:cs="Times New Roman"/>
                <w:sz w:val="24"/>
                <w:szCs w:val="24"/>
              </w:rPr>
            </w:pPr>
            <w:r w:rsidRPr="009D5C6B">
              <w:rPr>
                <w:rFonts w:ascii="Times New Roman" w:hAnsi="Times New Roman" w:cs="Times New Roman"/>
                <w:sz w:val="24"/>
                <w:szCs w:val="24"/>
              </w:rPr>
              <w:t xml:space="preserve">Avoir une bonne maitrise des outils informatiques (Word, Excel, Powerpoint, Internet) et des outils collaboratifs (Zoom, Teams, etc.); </w:t>
            </w:r>
          </w:p>
          <w:p w:rsidR="002B2EDF" w:rsidRPr="009D5C6B"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 xml:space="preserve">Etre habitué à travailler sous pression ; </w:t>
            </w:r>
          </w:p>
          <w:p w:rsidR="007D48AD" w:rsidRDefault="002B2EDF" w:rsidP="002B2EDF">
            <w:pPr>
              <w:pStyle w:val="Paragraphedeliste"/>
              <w:numPr>
                <w:ilvl w:val="0"/>
                <w:numId w:val="13"/>
              </w:numPr>
              <w:spacing w:after="160" w:line="259" w:lineRule="auto"/>
              <w:jc w:val="both"/>
              <w:rPr>
                <w:rFonts w:ascii="Times New Roman" w:hAnsi="Times New Roman" w:cs="Times New Roman"/>
                <w:sz w:val="24"/>
                <w:szCs w:val="24"/>
              </w:rPr>
            </w:pPr>
            <w:r w:rsidRPr="009D5C6B">
              <w:rPr>
                <w:rFonts w:ascii="Times New Roman" w:hAnsi="Times New Roman" w:cs="Times New Roman"/>
                <w:sz w:val="24"/>
                <w:szCs w:val="24"/>
              </w:rPr>
              <w:t>Maîtriser le français et avoir une bonne capacité rédactionnelle.</w:t>
            </w:r>
          </w:p>
          <w:p w:rsidR="00A41FBC" w:rsidRPr="008D2276" w:rsidRDefault="00A41FBC" w:rsidP="00A41FBC">
            <w:pPr>
              <w:pStyle w:val="Default"/>
              <w:spacing w:line="276" w:lineRule="auto"/>
              <w:rPr>
                <w:rFonts w:ascii="Times New Roman" w:hAnsi="Times New Roman" w:cs="Times New Roman"/>
                <w:b/>
              </w:rPr>
            </w:pPr>
            <w:r w:rsidRPr="008D2276">
              <w:rPr>
                <w:rFonts w:ascii="Times New Roman" w:hAnsi="Times New Roman" w:cs="Times New Roman"/>
                <w:b/>
              </w:rPr>
              <w:t xml:space="preserve">Aptitudes et comportements professionnels supplémentaires souhaités : </w:t>
            </w:r>
          </w:p>
          <w:p w:rsidR="00A41FBC" w:rsidRPr="008D2276" w:rsidRDefault="00A41FBC" w:rsidP="00A41FBC">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 xml:space="preserve">Sens de l’organisation ; </w:t>
            </w:r>
          </w:p>
          <w:p w:rsidR="00A41FBC" w:rsidRPr="008D2276" w:rsidRDefault="00A41FBC" w:rsidP="00A41FBC">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Fiabilité, ponctualité</w:t>
            </w:r>
            <w:r>
              <w:rPr>
                <w:rFonts w:ascii="Times New Roman" w:hAnsi="Times New Roman" w:cs="Times New Roman"/>
              </w:rPr>
              <w:t> ;</w:t>
            </w:r>
            <w:r w:rsidRPr="008D2276">
              <w:rPr>
                <w:rFonts w:ascii="Times New Roman" w:hAnsi="Times New Roman" w:cs="Times New Roman"/>
              </w:rPr>
              <w:t xml:space="preserve"> </w:t>
            </w:r>
          </w:p>
          <w:p w:rsidR="00A41FBC" w:rsidRPr="008D2276" w:rsidRDefault="00A41FBC" w:rsidP="00A41FBC">
            <w:pPr>
              <w:pStyle w:val="Default"/>
              <w:pageBreakBefore/>
              <w:numPr>
                <w:ilvl w:val="0"/>
                <w:numId w:val="11"/>
              </w:numPr>
              <w:spacing w:line="276" w:lineRule="auto"/>
              <w:rPr>
                <w:rFonts w:ascii="Times New Roman" w:hAnsi="Times New Roman" w:cs="Times New Roman"/>
              </w:rPr>
            </w:pPr>
            <w:r w:rsidRPr="008D2276">
              <w:rPr>
                <w:rFonts w:ascii="Times New Roman" w:hAnsi="Times New Roman" w:cs="Times New Roman"/>
              </w:rPr>
              <w:t xml:space="preserve">Ethique professionnelle, respect de la confidentialité et de la réserve nécessaires à l’exercice de la fonction ; </w:t>
            </w:r>
          </w:p>
          <w:p w:rsidR="00A41FBC" w:rsidRPr="008D2276" w:rsidRDefault="00A41FBC" w:rsidP="00A41FBC">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Bon relationnel</w:t>
            </w:r>
            <w:r>
              <w:rPr>
                <w:rFonts w:ascii="Times New Roman" w:hAnsi="Times New Roman" w:cs="Times New Roman"/>
              </w:rPr>
              <w:t> ;</w:t>
            </w:r>
            <w:r w:rsidRPr="008D2276">
              <w:rPr>
                <w:rFonts w:ascii="Times New Roman" w:hAnsi="Times New Roman" w:cs="Times New Roman"/>
              </w:rPr>
              <w:t xml:space="preserve"> </w:t>
            </w:r>
          </w:p>
          <w:p w:rsidR="009D5C6B" w:rsidRDefault="00A41FBC" w:rsidP="00A41FBC">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Disponibilité et discrétion</w:t>
            </w:r>
            <w:r>
              <w:rPr>
                <w:rFonts w:ascii="Times New Roman" w:hAnsi="Times New Roman" w:cs="Times New Roman"/>
              </w:rPr>
              <w:t>.</w:t>
            </w:r>
          </w:p>
          <w:p w:rsidR="009A042F" w:rsidRPr="00A41FBC" w:rsidRDefault="009A042F" w:rsidP="009A042F">
            <w:pPr>
              <w:pStyle w:val="Default"/>
              <w:spacing w:line="276" w:lineRule="auto"/>
              <w:ind w:left="720"/>
              <w:rPr>
                <w:rFonts w:ascii="Times New Roman" w:hAnsi="Times New Roman" w:cs="Times New Roman"/>
              </w:rPr>
            </w:pPr>
          </w:p>
        </w:tc>
      </w:tr>
      <w:tr w:rsidR="002B2EDF" w:rsidRPr="009D5C6B" w:rsidTr="009D5C6B">
        <w:tc>
          <w:tcPr>
            <w:tcW w:w="10490" w:type="dxa"/>
            <w:gridSpan w:val="2"/>
          </w:tcPr>
          <w:p w:rsidR="002B2EDF" w:rsidRPr="009D5C6B" w:rsidRDefault="002B2EDF" w:rsidP="002B2EDF">
            <w:pPr>
              <w:pStyle w:val="Paragraphedeliste"/>
              <w:numPr>
                <w:ilvl w:val="0"/>
                <w:numId w:val="6"/>
              </w:numPr>
              <w:jc w:val="both"/>
              <w:rPr>
                <w:rFonts w:ascii="Times New Roman" w:hAnsi="Times New Roman" w:cs="Times New Roman"/>
                <w:sz w:val="24"/>
                <w:szCs w:val="24"/>
              </w:rPr>
            </w:pPr>
            <w:r w:rsidRPr="009D5C6B">
              <w:rPr>
                <w:rFonts w:ascii="Times New Roman" w:hAnsi="Times New Roman" w:cs="Times New Roman"/>
                <w:b/>
                <w:bCs/>
                <w:sz w:val="24"/>
                <w:szCs w:val="24"/>
              </w:rPr>
              <w:t>LIVRABLES</w:t>
            </w:r>
          </w:p>
        </w:tc>
      </w:tr>
      <w:tr w:rsidR="002B2EDF" w:rsidRPr="009D5C6B" w:rsidTr="009D5C6B">
        <w:tc>
          <w:tcPr>
            <w:tcW w:w="10490" w:type="dxa"/>
            <w:gridSpan w:val="2"/>
          </w:tcPr>
          <w:p w:rsidR="002B2EDF" w:rsidRPr="009D5C6B" w:rsidRDefault="002B2EDF" w:rsidP="009D5C6B">
            <w:pPr>
              <w:spacing w:after="0"/>
              <w:jc w:val="both"/>
              <w:rPr>
                <w:rFonts w:ascii="Times New Roman" w:hAnsi="Times New Roman" w:cs="Times New Roman"/>
                <w:sz w:val="24"/>
                <w:szCs w:val="24"/>
              </w:rPr>
            </w:pPr>
            <w:r w:rsidRPr="009D5C6B">
              <w:rPr>
                <w:rFonts w:ascii="Times New Roman" w:hAnsi="Times New Roman" w:cs="Times New Roman"/>
                <w:sz w:val="24"/>
                <w:szCs w:val="24"/>
              </w:rPr>
              <w:t>Dans le cadre de sa mission, l’Assistant(e) Technique de l’AND devra fournir les livrables suivants :</w:t>
            </w:r>
          </w:p>
          <w:p w:rsidR="002B2EDF" w:rsidRPr="009D5C6B" w:rsidRDefault="002B2EDF" w:rsidP="002B2EDF">
            <w:pPr>
              <w:pStyle w:val="Paragraphedeliste"/>
              <w:numPr>
                <w:ilvl w:val="0"/>
                <w:numId w:val="15"/>
              </w:numPr>
              <w:jc w:val="both"/>
              <w:rPr>
                <w:rFonts w:ascii="Times New Roman" w:hAnsi="Times New Roman" w:cs="Times New Roman"/>
                <w:sz w:val="24"/>
                <w:szCs w:val="24"/>
              </w:rPr>
            </w:pPr>
            <w:r w:rsidRPr="009D5C6B">
              <w:rPr>
                <w:rFonts w:ascii="Times New Roman" w:hAnsi="Times New Roman" w:cs="Times New Roman"/>
                <w:sz w:val="24"/>
                <w:szCs w:val="24"/>
              </w:rPr>
              <w:t xml:space="preserve">Des rapports trimestriels </w:t>
            </w:r>
            <w:r w:rsidR="00A41FBC">
              <w:rPr>
                <w:rFonts w:ascii="Times New Roman" w:hAnsi="Times New Roman" w:cs="Times New Roman"/>
                <w:sz w:val="24"/>
                <w:szCs w:val="24"/>
              </w:rPr>
              <w:t xml:space="preserve">et annuels </w:t>
            </w:r>
            <w:r w:rsidRPr="009D5C6B">
              <w:rPr>
                <w:rFonts w:ascii="Times New Roman" w:hAnsi="Times New Roman" w:cs="Times New Roman"/>
                <w:sz w:val="24"/>
                <w:szCs w:val="24"/>
              </w:rPr>
              <w:t xml:space="preserve">d’activités sur le niveau de mise en œuvre du </w:t>
            </w:r>
            <w:proofErr w:type="spellStart"/>
            <w:r w:rsidRPr="009D5C6B">
              <w:rPr>
                <w:rFonts w:ascii="Times New Roman" w:hAnsi="Times New Roman" w:cs="Times New Roman"/>
                <w:sz w:val="24"/>
                <w:szCs w:val="24"/>
              </w:rPr>
              <w:t>readiness</w:t>
            </w:r>
            <w:proofErr w:type="spellEnd"/>
            <w:r w:rsidRPr="009D5C6B">
              <w:rPr>
                <w:rFonts w:ascii="Times New Roman" w:hAnsi="Times New Roman" w:cs="Times New Roman"/>
                <w:sz w:val="24"/>
                <w:szCs w:val="24"/>
              </w:rPr>
              <w:t> ;</w:t>
            </w:r>
          </w:p>
          <w:p w:rsidR="009D5C6B" w:rsidRPr="00A41FBC" w:rsidRDefault="002B2EDF" w:rsidP="00A41FBC">
            <w:pPr>
              <w:pStyle w:val="Paragraphedeliste"/>
              <w:numPr>
                <w:ilvl w:val="0"/>
                <w:numId w:val="15"/>
              </w:numPr>
              <w:jc w:val="both"/>
              <w:rPr>
                <w:rFonts w:ascii="Times New Roman" w:hAnsi="Times New Roman" w:cs="Times New Roman"/>
                <w:sz w:val="24"/>
                <w:szCs w:val="24"/>
              </w:rPr>
            </w:pPr>
            <w:r w:rsidRPr="009D5C6B">
              <w:rPr>
                <w:rFonts w:ascii="Times New Roman" w:hAnsi="Times New Roman" w:cs="Times New Roman"/>
                <w:sz w:val="24"/>
                <w:szCs w:val="24"/>
              </w:rPr>
              <w:t>Un rapport de fin de projet</w:t>
            </w:r>
          </w:p>
        </w:tc>
      </w:tr>
      <w:tr w:rsidR="007D48AD" w:rsidRPr="009D5C6B" w:rsidTr="009D5C6B">
        <w:tc>
          <w:tcPr>
            <w:tcW w:w="10490" w:type="dxa"/>
            <w:gridSpan w:val="2"/>
          </w:tcPr>
          <w:p w:rsidR="007D48AD" w:rsidRPr="009D5C6B" w:rsidRDefault="007D48AD" w:rsidP="007D48AD">
            <w:pPr>
              <w:pStyle w:val="Default"/>
              <w:numPr>
                <w:ilvl w:val="0"/>
                <w:numId w:val="6"/>
              </w:numPr>
              <w:spacing w:line="276" w:lineRule="auto"/>
              <w:rPr>
                <w:rFonts w:ascii="Times New Roman" w:hAnsi="Times New Roman" w:cs="Times New Roman"/>
              </w:rPr>
            </w:pPr>
            <w:r w:rsidRPr="009D5C6B">
              <w:rPr>
                <w:rFonts w:ascii="Times New Roman" w:hAnsi="Times New Roman" w:cs="Times New Roman"/>
                <w:b/>
                <w:bCs/>
              </w:rPr>
              <w:t xml:space="preserve">CANDIDATURES </w:t>
            </w:r>
          </w:p>
          <w:p w:rsidR="009D5C6B" w:rsidRPr="009A042F" w:rsidRDefault="009D5C6B" w:rsidP="009D5C6B">
            <w:pPr>
              <w:pStyle w:val="Default"/>
              <w:spacing w:line="276" w:lineRule="auto"/>
              <w:ind w:left="1080"/>
              <w:rPr>
                <w:rFonts w:ascii="Times New Roman" w:hAnsi="Times New Roman" w:cs="Times New Roman"/>
                <w:sz w:val="8"/>
              </w:rPr>
            </w:pPr>
          </w:p>
        </w:tc>
      </w:tr>
      <w:tr w:rsidR="007D48AD" w:rsidRPr="009D5C6B" w:rsidTr="009D5C6B">
        <w:tc>
          <w:tcPr>
            <w:tcW w:w="10490" w:type="dxa"/>
            <w:gridSpan w:val="2"/>
          </w:tcPr>
          <w:p w:rsidR="004C7750" w:rsidRDefault="004C7750" w:rsidP="004C7750">
            <w:pPr>
              <w:pStyle w:val="Default"/>
              <w:spacing w:line="276" w:lineRule="auto"/>
              <w:jc w:val="both"/>
              <w:rPr>
                <w:rFonts w:ascii="Times New Roman" w:hAnsi="Times New Roman" w:cs="Times New Roman"/>
              </w:rPr>
            </w:pPr>
            <w:r>
              <w:rPr>
                <w:rFonts w:ascii="Times New Roman" w:hAnsi="Times New Roman" w:cs="Times New Roman"/>
              </w:rPr>
              <w:t>Le dossier de candidature à ce poste comprend :</w:t>
            </w:r>
          </w:p>
          <w:p w:rsidR="004C7750" w:rsidRDefault="004C7750" w:rsidP="004C7750">
            <w:pPr>
              <w:pStyle w:val="Default"/>
              <w:numPr>
                <w:ilvl w:val="0"/>
                <w:numId w:val="17"/>
              </w:numPr>
              <w:spacing w:line="276" w:lineRule="auto"/>
              <w:jc w:val="both"/>
              <w:rPr>
                <w:rFonts w:ascii="Times New Roman" w:hAnsi="Times New Roman" w:cs="Times New Roman"/>
              </w:rPr>
            </w:pPr>
            <w:r>
              <w:rPr>
                <w:rFonts w:ascii="Times New Roman" w:hAnsi="Times New Roman" w:cs="Times New Roman"/>
              </w:rPr>
              <w:t>Une lettre de motivation signée par le candidat et adressée au Directeur Général de La Banque Agricole ;</w:t>
            </w:r>
          </w:p>
          <w:p w:rsidR="004C7750" w:rsidRDefault="004C7750" w:rsidP="004C7750">
            <w:pPr>
              <w:pStyle w:val="Default"/>
              <w:numPr>
                <w:ilvl w:val="0"/>
                <w:numId w:val="17"/>
              </w:numPr>
              <w:spacing w:line="276" w:lineRule="auto"/>
              <w:jc w:val="both"/>
              <w:rPr>
                <w:rFonts w:ascii="Times New Roman" w:hAnsi="Times New Roman" w:cs="Times New Roman"/>
              </w:rPr>
            </w:pPr>
            <w:r>
              <w:rPr>
                <w:rFonts w:ascii="Times New Roman" w:hAnsi="Times New Roman" w:cs="Times New Roman"/>
              </w:rPr>
              <w:t>Un Curriculum Vitae signé par le candidat ;</w:t>
            </w:r>
          </w:p>
          <w:p w:rsidR="004C7750" w:rsidRDefault="004C7750" w:rsidP="004C7750">
            <w:pPr>
              <w:pStyle w:val="Default"/>
              <w:numPr>
                <w:ilvl w:val="0"/>
                <w:numId w:val="17"/>
              </w:numPr>
              <w:spacing w:line="276" w:lineRule="auto"/>
              <w:jc w:val="both"/>
              <w:rPr>
                <w:rFonts w:ascii="Times New Roman" w:hAnsi="Times New Roman" w:cs="Times New Roman"/>
              </w:rPr>
            </w:pPr>
            <w:r>
              <w:rPr>
                <w:rFonts w:ascii="Times New Roman" w:hAnsi="Times New Roman" w:cs="Times New Roman"/>
              </w:rPr>
              <w:t>Les copies légalisées des diplômes et attestations ;</w:t>
            </w:r>
          </w:p>
          <w:p w:rsidR="004C7750" w:rsidRPr="009A042F" w:rsidRDefault="004C7750" w:rsidP="004C7750">
            <w:pPr>
              <w:pStyle w:val="Default"/>
              <w:spacing w:line="276" w:lineRule="auto"/>
              <w:jc w:val="both"/>
              <w:rPr>
                <w:rFonts w:ascii="Times New Roman" w:hAnsi="Times New Roman" w:cs="Times New Roman"/>
                <w:sz w:val="10"/>
              </w:rPr>
            </w:pPr>
          </w:p>
          <w:p w:rsidR="004C7750" w:rsidRDefault="004C7750" w:rsidP="004C7750">
            <w:pPr>
              <w:pStyle w:val="Default"/>
              <w:spacing w:line="276" w:lineRule="auto"/>
              <w:jc w:val="both"/>
              <w:rPr>
                <w:rFonts w:ascii="Times New Roman" w:hAnsi="Times New Roman" w:cs="Times New Roman"/>
              </w:rPr>
            </w:pPr>
            <w:r>
              <w:rPr>
                <w:rFonts w:ascii="Times New Roman" w:hAnsi="Times New Roman" w:cs="Times New Roman"/>
              </w:rPr>
              <w:t>Le dossier complet de candidature doit être déposé au plus tard le vendred</w:t>
            </w:r>
            <w:r w:rsidR="006B3A9E">
              <w:rPr>
                <w:rFonts w:ascii="Times New Roman" w:hAnsi="Times New Roman" w:cs="Times New Roman"/>
              </w:rPr>
              <w:t xml:space="preserve">i 17 juillet 2020 </w:t>
            </w:r>
            <w:r>
              <w:rPr>
                <w:rFonts w:ascii="Times New Roman" w:hAnsi="Times New Roman" w:cs="Times New Roman"/>
              </w:rPr>
              <w:t>à 17 heures précises aux adresses suivantes :</w:t>
            </w:r>
          </w:p>
          <w:p w:rsidR="004C7750" w:rsidRDefault="004C7750" w:rsidP="004C7750">
            <w:pPr>
              <w:pStyle w:val="Default"/>
              <w:numPr>
                <w:ilvl w:val="0"/>
                <w:numId w:val="18"/>
              </w:numPr>
              <w:spacing w:line="276" w:lineRule="auto"/>
              <w:jc w:val="both"/>
              <w:rPr>
                <w:rFonts w:ascii="Times New Roman" w:hAnsi="Times New Roman" w:cs="Times New Roman"/>
              </w:rPr>
            </w:pPr>
            <w:r>
              <w:rPr>
                <w:rFonts w:ascii="Times New Roman" w:hAnsi="Times New Roman" w:cs="Times New Roman"/>
              </w:rPr>
              <w:t xml:space="preserve">Direction Générale de La Banque Agricole au 31-33, Rue El hadji Amadou Assane </w:t>
            </w:r>
            <w:proofErr w:type="spellStart"/>
            <w:r>
              <w:rPr>
                <w:rFonts w:ascii="Times New Roman" w:hAnsi="Times New Roman" w:cs="Times New Roman"/>
              </w:rPr>
              <w:t>Ndoye</w:t>
            </w:r>
            <w:proofErr w:type="spellEnd"/>
            <w:r>
              <w:rPr>
                <w:rFonts w:ascii="Times New Roman" w:hAnsi="Times New Roman" w:cs="Times New Roman"/>
              </w:rPr>
              <w:t xml:space="preserve"> x Colbert, Place de l’Indépendance à Dakar et sous pli fermé portant la mention « </w:t>
            </w:r>
            <w:r w:rsidR="009A042F">
              <w:rPr>
                <w:rFonts w:ascii="Times New Roman" w:hAnsi="Times New Roman" w:cs="Times New Roman"/>
                <w:b/>
              </w:rPr>
              <w:t>NDA</w:t>
            </w:r>
            <w:r>
              <w:rPr>
                <w:rFonts w:ascii="Times New Roman" w:hAnsi="Times New Roman" w:cs="Times New Roman"/>
                <w:b/>
              </w:rPr>
              <w:t xml:space="preserve"> Assistant_Readiness2020_DCGES_LBA</w:t>
            </w:r>
            <w:r>
              <w:rPr>
                <w:rFonts w:ascii="Times New Roman" w:hAnsi="Times New Roman" w:cs="Times New Roman"/>
              </w:rPr>
              <w:t> » ;</w:t>
            </w:r>
          </w:p>
          <w:p w:rsidR="007D48AD" w:rsidRPr="009A042F" w:rsidRDefault="004C7750" w:rsidP="007D48AD">
            <w:pPr>
              <w:pStyle w:val="Default"/>
              <w:numPr>
                <w:ilvl w:val="0"/>
                <w:numId w:val="18"/>
              </w:numPr>
              <w:spacing w:line="276" w:lineRule="auto"/>
              <w:jc w:val="both"/>
              <w:rPr>
                <w:rFonts w:ascii="Times New Roman" w:hAnsi="Times New Roman" w:cs="Times New Roman"/>
              </w:rPr>
            </w:pPr>
            <w:r>
              <w:rPr>
                <w:rFonts w:ascii="Times New Roman" w:hAnsi="Times New Roman" w:cs="Times New Roman"/>
              </w:rPr>
              <w:t xml:space="preserve">Par mail (format PDF) à </w:t>
            </w:r>
            <w:hyperlink r:id="rId8" w:history="1">
              <w:r>
                <w:rPr>
                  <w:rStyle w:val="Lienhypertexte"/>
                  <w:rFonts w:ascii="Times New Roman" w:hAnsi="Times New Roman" w:cs="Times New Roman"/>
                </w:rPr>
                <w:t>labanqueagricole@labanqueagricole.sn</w:t>
              </w:r>
            </w:hyperlink>
            <w:r>
              <w:rPr>
                <w:rStyle w:val="Lienhypertexte"/>
                <w:rFonts w:ascii="Times New Roman" w:hAnsi="Times New Roman" w:cs="Times New Roman"/>
              </w:rPr>
              <w:t xml:space="preserve"> </w:t>
            </w:r>
            <w:r>
              <w:rPr>
                <w:rStyle w:val="Lienhypertexte"/>
                <w:rFonts w:ascii="Times New Roman" w:hAnsi="Times New Roman" w:cs="Times New Roman"/>
                <w:color w:val="auto"/>
              </w:rPr>
              <w:t xml:space="preserve">(date d’envoi du mail faisant foi) avec la mention </w:t>
            </w:r>
            <w:r>
              <w:rPr>
                <w:rFonts w:ascii="Times New Roman" w:hAnsi="Times New Roman" w:cs="Times New Roman"/>
              </w:rPr>
              <w:t>« </w:t>
            </w:r>
            <w:r w:rsidR="009A042F">
              <w:rPr>
                <w:rFonts w:ascii="Times New Roman" w:hAnsi="Times New Roman" w:cs="Times New Roman"/>
                <w:b/>
              </w:rPr>
              <w:t>NDA</w:t>
            </w:r>
            <w:r>
              <w:rPr>
                <w:rFonts w:ascii="Times New Roman" w:hAnsi="Times New Roman" w:cs="Times New Roman"/>
                <w:b/>
              </w:rPr>
              <w:t xml:space="preserve"> Assistant_Readiness2020_DCGES_LBA</w:t>
            </w:r>
            <w:r w:rsidR="009A042F">
              <w:rPr>
                <w:rFonts w:ascii="Times New Roman" w:hAnsi="Times New Roman" w:cs="Times New Roman"/>
              </w:rPr>
              <w:t> » en objet.</w:t>
            </w:r>
          </w:p>
        </w:tc>
      </w:tr>
    </w:tbl>
    <w:p w:rsidR="00642C88" w:rsidRPr="009D5C6B" w:rsidRDefault="00642C88" w:rsidP="00642C88">
      <w:pPr>
        <w:pStyle w:val="Default"/>
        <w:rPr>
          <w:rFonts w:ascii="Times New Roman" w:hAnsi="Times New Roman" w:cs="Times New Roman"/>
        </w:rPr>
      </w:pPr>
    </w:p>
    <w:sectPr w:rsidR="00642C88" w:rsidRPr="009D5C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2B" w:rsidRDefault="00FF6F2B" w:rsidP="00533AB4">
      <w:pPr>
        <w:spacing w:after="0" w:line="240" w:lineRule="auto"/>
      </w:pPr>
      <w:r>
        <w:separator/>
      </w:r>
    </w:p>
  </w:endnote>
  <w:endnote w:type="continuationSeparator" w:id="0">
    <w:p w:rsidR="00FF6F2B" w:rsidRDefault="00FF6F2B" w:rsidP="0053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2B" w:rsidRDefault="00FF6F2B" w:rsidP="00533AB4">
      <w:pPr>
        <w:spacing w:after="0" w:line="240" w:lineRule="auto"/>
      </w:pPr>
      <w:r>
        <w:separator/>
      </w:r>
    </w:p>
  </w:footnote>
  <w:footnote w:type="continuationSeparator" w:id="0">
    <w:p w:rsidR="00FF6F2B" w:rsidRDefault="00FF6F2B" w:rsidP="00533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4D" w:rsidRDefault="00EF1B4D">
    <w:pPr>
      <w:pStyle w:val="En-tte"/>
    </w:pPr>
    <w:r w:rsidRPr="00EA58E7">
      <w:rPr>
        <w:noProof/>
        <w:lang w:eastAsia="fr-FR"/>
      </w:rPr>
      <w:drawing>
        <wp:anchor distT="0" distB="0" distL="114300" distR="114300" simplePos="0" relativeHeight="251661312" behindDoc="0" locked="0" layoutInCell="1" allowOverlap="1" wp14:anchorId="6226527F" wp14:editId="7337AF92">
          <wp:simplePos x="0" y="0"/>
          <wp:positionH relativeFrom="margin">
            <wp:posOffset>5130800</wp:posOffset>
          </wp:positionH>
          <wp:positionV relativeFrom="paragraph">
            <wp:posOffset>-420370</wp:posOffset>
          </wp:positionV>
          <wp:extent cx="1152525" cy="1111250"/>
          <wp:effectExtent l="0" t="0" r="9525" b="0"/>
          <wp:wrapSquare wrapText="bothSides"/>
          <wp:docPr id="1" name="Image 1" descr="C:\Users\aziz.diedhiou\OneDrive\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diedhiou\OneDrive\Bureau\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5E">
      <w:rPr>
        <w:rFonts w:ascii="Arial" w:hAnsi="Arial" w:cs="Arial"/>
        <w:noProof/>
        <w:sz w:val="24"/>
        <w:szCs w:val="24"/>
        <w:lang w:eastAsia="fr-FR"/>
      </w:rPr>
      <w:drawing>
        <wp:anchor distT="0" distB="0" distL="114300" distR="114300" simplePos="0" relativeHeight="251659264" behindDoc="0" locked="0" layoutInCell="1" allowOverlap="1" wp14:anchorId="2CE3E60D" wp14:editId="3DFD5278">
          <wp:simplePos x="0" y="0"/>
          <wp:positionH relativeFrom="page">
            <wp:posOffset>374650</wp:posOffset>
          </wp:positionH>
          <wp:positionV relativeFrom="paragraph">
            <wp:posOffset>-62230</wp:posOffset>
          </wp:positionV>
          <wp:extent cx="2186940" cy="508000"/>
          <wp:effectExtent l="0" t="0" r="381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6940" cy="508000"/>
                  </a:xfrm>
                  <a:prstGeom prst="rect">
                    <a:avLst/>
                  </a:prstGeom>
                </pic:spPr>
              </pic:pic>
            </a:graphicData>
          </a:graphic>
          <wp14:sizeRelH relativeFrom="page">
            <wp14:pctWidth>0</wp14:pctWidth>
          </wp14:sizeRelH>
          <wp14:sizeRelV relativeFrom="page">
            <wp14:pctHeight>0</wp14:pctHeight>
          </wp14:sizeRelV>
        </wp:anchor>
      </w:drawing>
    </w:r>
  </w:p>
  <w:p w:rsidR="00EF1B4D" w:rsidRDefault="00EF1B4D">
    <w:pPr>
      <w:pStyle w:val="En-tt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A7"/>
    <w:multiLevelType w:val="hybridMultilevel"/>
    <w:tmpl w:val="4C42EB24"/>
    <w:lvl w:ilvl="0" w:tplc="14F68276">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3266"/>
    <w:multiLevelType w:val="hybridMultilevel"/>
    <w:tmpl w:val="195A1B7A"/>
    <w:lvl w:ilvl="0" w:tplc="C7AE176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695A40"/>
    <w:multiLevelType w:val="hybridMultilevel"/>
    <w:tmpl w:val="40486D52"/>
    <w:lvl w:ilvl="0" w:tplc="28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15:restartNumberingAfterBreak="0">
    <w:nsid w:val="0F5159CE"/>
    <w:multiLevelType w:val="hybridMultilevel"/>
    <w:tmpl w:val="E90E5398"/>
    <w:lvl w:ilvl="0" w:tplc="D986A0D2">
      <w:numFmt w:val="bullet"/>
      <w:lvlText w:val="-"/>
      <w:lvlJc w:val="left"/>
      <w:pPr>
        <w:ind w:left="360" w:hanging="360"/>
      </w:pPr>
      <w:rPr>
        <w:rFonts w:ascii="Cambria" w:eastAsia="Times New Roman" w:hAnsi="Cambri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9B37DC"/>
    <w:multiLevelType w:val="hybridMultilevel"/>
    <w:tmpl w:val="60F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446C"/>
    <w:multiLevelType w:val="multilevel"/>
    <w:tmpl w:val="5FA6CB1E"/>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3A4323B"/>
    <w:multiLevelType w:val="hybridMultilevel"/>
    <w:tmpl w:val="CDE45588"/>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4C047859"/>
    <w:multiLevelType w:val="multilevel"/>
    <w:tmpl w:val="D58625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4F749E6"/>
    <w:multiLevelType w:val="hybridMultilevel"/>
    <w:tmpl w:val="80A6EFAE"/>
    <w:lvl w:ilvl="0" w:tplc="D986A0D2">
      <w:numFmt w:val="bullet"/>
      <w:lvlText w:val="-"/>
      <w:lvlJc w:val="left"/>
      <w:pPr>
        <w:ind w:left="360" w:hanging="360"/>
      </w:pPr>
      <w:rPr>
        <w:rFonts w:ascii="Cambria" w:eastAsia="Times New Roman" w:hAnsi="Cambri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7D83A7B"/>
    <w:multiLevelType w:val="hybridMultilevel"/>
    <w:tmpl w:val="892CD0A2"/>
    <w:lvl w:ilvl="0" w:tplc="BF42D2D4">
      <w:start w:val="1"/>
      <w:numFmt w:val="bullet"/>
      <w:lvlText w:val="˗"/>
      <w:lvlJc w:val="left"/>
      <w:pPr>
        <w:ind w:left="815" w:hanging="360"/>
      </w:pPr>
      <w:rPr>
        <w:rFonts w:ascii="Times New Roman" w:hAnsi="Times New Roman" w:cs="Times New Roman"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10" w15:restartNumberingAfterBreak="0">
    <w:nsid w:val="5EEC436A"/>
    <w:multiLevelType w:val="hybridMultilevel"/>
    <w:tmpl w:val="00CAA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5A13C4"/>
    <w:multiLevelType w:val="hybridMultilevel"/>
    <w:tmpl w:val="0CA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00235"/>
    <w:multiLevelType w:val="hybridMultilevel"/>
    <w:tmpl w:val="ADC2601A"/>
    <w:lvl w:ilvl="0" w:tplc="D986A0D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4713C5"/>
    <w:multiLevelType w:val="hybridMultilevel"/>
    <w:tmpl w:val="206AF1F2"/>
    <w:lvl w:ilvl="0" w:tplc="BF42D2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FE52C6"/>
    <w:multiLevelType w:val="hybridMultilevel"/>
    <w:tmpl w:val="618E02D0"/>
    <w:lvl w:ilvl="0" w:tplc="BF42D2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8A3902"/>
    <w:multiLevelType w:val="hybridMultilevel"/>
    <w:tmpl w:val="61B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F6526"/>
    <w:multiLevelType w:val="hybridMultilevel"/>
    <w:tmpl w:val="61847578"/>
    <w:lvl w:ilvl="0" w:tplc="D986A0D2">
      <w:numFmt w:val="bullet"/>
      <w:lvlText w:val="-"/>
      <w:lvlJc w:val="left"/>
      <w:pPr>
        <w:ind w:left="360" w:hanging="360"/>
      </w:pPr>
      <w:rPr>
        <w:rFonts w:ascii="Cambria" w:eastAsia="Times New Roman" w:hAnsi="Cambria"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5"/>
  </w:num>
  <w:num w:numId="4">
    <w:abstractNumId w:val="10"/>
  </w:num>
  <w:num w:numId="5">
    <w:abstractNumId w:val="6"/>
  </w:num>
  <w:num w:numId="6">
    <w:abstractNumId w:val="5"/>
  </w:num>
  <w:num w:numId="7">
    <w:abstractNumId w:val="16"/>
  </w:num>
  <w:num w:numId="8">
    <w:abstractNumId w:val="8"/>
  </w:num>
  <w:num w:numId="9">
    <w:abstractNumId w:val="7"/>
  </w:num>
  <w:num w:numId="10">
    <w:abstractNumId w:val="3"/>
  </w:num>
  <w:num w:numId="11">
    <w:abstractNumId w:val="12"/>
  </w:num>
  <w:num w:numId="12">
    <w:abstractNumId w:val="14"/>
  </w:num>
  <w:num w:numId="13">
    <w:abstractNumId w:val="13"/>
  </w:num>
  <w:num w:numId="14">
    <w:abstractNumId w:val="9"/>
  </w:num>
  <w:num w:numId="15">
    <w:abstractNumId w:val="1"/>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88"/>
    <w:rsid w:val="000077EB"/>
    <w:rsid w:val="00010207"/>
    <w:rsid w:val="00053768"/>
    <w:rsid w:val="00080DF0"/>
    <w:rsid w:val="00097D74"/>
    <w:rsid w:val="000A7329"/>
    <w:rsid w:val="000A7D29"/>
    <w:rsid w:val="000B45A0"/>
    <w:rsid w:val="00160F25"/>
    <w:rsid w:val="001844D6"/>
    <w:rsid w:val="001A069C"/>
    <w:rsid w:val="001D452C"/>
    <w:rsid w:val="00206269"/>
    <w:rsid w:val="00220E06"/>
    <w:rsid w:val="002374C9"/>
    <w:rsid w:val="002A2D9D"/>
    <w:rsid w:val="002B2EDF"/>
    <w:rsid w:val="002B6F9C"/>
    <w:rsid w:val="002D20D5"/>
    <w:rsid w:val="003E1152"/>
    <w:rsid w:val="004216E9"/>
    <w:rsid w:val="0049650A"/>
    <w:rsid w:val="004A7A57"/>
    <w:rsid w:val="004C03D1"/>
    <w:rsid w:val="004C2352"/>
    <w:rsid w:val="004C7750"/>
    <w:rsid w:val="004E67B9"/>
    <w:rsid w:val="00533AB4"/>
    <w:rsid w:val="00533E36"/>
    <w:rsid w:val="005822B9"/>
    <w:rsid w:val="0059439F"/>
    <w:rsid w:val="005B7E22"/>
    <w:rsid w:val="005C67CF"/>
    <w:rsid w:val="005F6C94"/>
    <w:rsid w:val="00622AC8"/>
    <w:rsid w:val="00623D4D"/>
    <w:rsid w:val="00631AD0"/>
    <w:rsid w:val="00635AD9"/>
    <w:rsid w:val="00642C88"/>
    <w:rsid w:val="006B3A9E"/>
    <w:rsid w:val="006E1CC2"/>
    <w:rsid w:val="006E78FE"/>
    <w:rsid w:val="00722A45"/>
    <w:rsid w:val="00782A1F"/>
    <w:rsid w:val="007B15E7"/>
    <w:rsid w:val="007D48AD"/>
    <w:rsid w:val="00813FB4"/>
    <w:rsid w:val="00860689"/>
    <w:rsid w:val="008D2276"/>
    <w:rsid w:val="008D56CE"/>
    <w:rsid w:val="00904AAA"/>
    <w:rsid w:val="00916136"/>
    <w:rsid w:val="0099744A"/>
    <w:rsid w:val="009A042F"/>
    <w:rsid w:val="009C3508"/>
    <w:rsid w:val="009D09D0"/>
    <w:rsid w:val="009D5C6B"/>
    <w:rsid w:val="00A1037E"/>
    <w:rsid w:val="00A41FBC"/>
    <w:rsid w:val="00A76BFA"/>
    <w:rsid w:val="00AA175E"/>
    <w:rsid w:val="00AA67FC"/>
    <w:rsid w:val="00AC5C15"/>
    <w:rsid w:val="00AF4C8B"/>
    <w:rsid w:val="00B46FAA"/>
    <w:rsid w:val="00B4712D"/>
    <w:rsid w:val="00B54A89"/>
    <w:rsid w:val="00C05B24"/>
    <w:rsid w:val="00C260AB"/>
    <w:rsid w:val="00C44BB7"/>
    <w:rsid w:val="00C5140F"/>
    <w:rsid w:val="00D93BF0"/>
    <w:rsid w:val="00DA3FB1"/>
    <w:rsid w:val="00E0653B"/>
    <w:rsid w:val="00E302D0"/>
    <w:rsid w:val="00E61D9D"/>
    <w:rsid w:val="00E806A7"/>
    <w:rsid w:val="00E97896"/>
    <w:rsid w:val="00EC4A39"/>
    <w:rsid w:val="00EE1654"/>
    <w:rsid w:val="00EE5C5D"/>
    <w:rsid w:val="00EF0152"/>
    <w:rsid w:val="00EF1B4D"/>
    <w:rsid w:val="00F030D3"/>
    <w:rsid w:val="00F72762"/>
    <w:rsid w:val="00F74E27"/>
    <w:rsid w:val="00F76753"/>
    <w:rsid w:val="00FD1F0C"/>
    <w:rsid w:val="00FF6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458D"/>
  <w15:chartTrackingRefBased/>
  <w15:docId w15:val="{D4B2B038-442D-45C2-A7F6-710722DB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0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2C8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64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Figure Heading,En tête 1,List Paragraph1,liste 1,titre,6 pt paragraphe carré,alinéa 1,IXSPuce Car Car,IXSPuce"/>
    <w:basedOn w:val="Normal"/>
    <w:link w:val="ParagraphedelisteCar"/>
    <w:uiPriority w:val="34"/>
    <w:qFormat/>
    <w:rsid w:val="00C5140F"/>
    <w:pPr>
      <w:ind w:left="720"/>
      <w:contextualSpacing/>
    </w:pPr>
  </w:style>
  <w:style w:type="character" w:customStyle="1" w:styleId="ParagraphedelisteCar">
    <w:name w:val="Paragraphe de liste Car"/>
    <w:aliases w:val="Table/Figure Heading Car,En tête 1 Car,List Paragraph1 Car,liste 1 Car,titre Car,6 pt paragraphe carré Car,alinéa 1 Car,IXSPuce Car Car Car,IXSPuce Car"/>
    <w:basedOn w:val="Policepardfaut"/>
    <w:link w:val="Paragraphedeliste"/>
    <w:uiPriority w:val="34"/>
    <w:rsid w:val="00206269"/>
  </w:style>
  <w:style w:type="paragraph" w:styleId="Notedebasdepage">
    <w:name w:val="footnote text"/>
    <w:basedOn w:val="Normal"/>
    <w:link w:val="NotedebasdepageCar"/>
    <w:uiPriority w:val="99"/>
    <w:semiHidden/>
    <w:unhideWhenUsed/>
    <w:rsid w:val="00533A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AB4"/>
    <w:rPr>
      <w:sz w:val="20"/>
      <w:szCs w:val="20"/>
    </w:rPr>
  </w:style>
  <w:style w:type="character" w:styleId="Appelnotedebasdep">
    <w:name w:val="footnote reference"/>
    <w:basedOn w:val="Policepardfaut"/>
    <w:uiPriority w:val="99"/>
    <w:semiHidden/>
    <w:unhideWhenUsed/>
    <w:rsid w:val="00533AB4"/>
    <w:rPr>
      <w:vertAlign w:val="superscript"/>
    </w:rPr>
  </w:style>
  <w:style w:type="paragraph" w:styleId="En-tte">
    <w:name w:val="header"/>
    <w:basedOn w:val="Normal"/>
    <w:link w:val="En-tteCar"/>
    <w:uiPriority w:val="99"/>
    <w:unhideWhenUsed/>
    <w:rsid w:val="00EF1B4D"/>
    <w:pPr>
      <w:tabs>
        <w:tab w:val="center" w:pos="4536"/>
        <w:tab w:val="right" w:pos="9072"/>
      </w:tabs>
      <w:spacing w:after="0" w:line="240" w:lineRule="auto"/>
    </w:pPr>
  </w:style>
  <w:style w:type="character" w:customStyle="1" w:styleId="En-tteCar">
    <w:name w:val="En-tête Car"/>
    <w:basedOn w:val="Policepardfaut"/>
    <w:link w:val="En-tte"/>
    <w:uiPriority w:val="99"/>
    <w:rsid w:val="00EF1B4D"/>
  </w:style>
  <w:style w:type="paragraph" w:styleId="Pieddepage">
    <w:name w:val="footer"/>
    <w:basedOn w:val="Normal"/>
    <w:link w:val="PieddepageCar"/>
    <w:uiPriority w:val="99"/>
    <w:unhideWhenUsed/>
    <w:rsid w:val="00EF1B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B4D"/>
  </w:style>
  <w:style w:type="character" w:styleId="Lienhypertexte">
    <w:name w:val="Hyperlink"/>
    <w:basedOn w:val="Policepardfaut"/>
    <w:uiPriority w:val="99"/>
    <w:unhideWhenUsed/>
    <w:rsid w:val="00E302D0"/>
    <w:rPr>
      <w:color w:val="0563C1" w:themeColor="hyperlink"/>
      <w:u w:val="single"/>
    </w:rPr>
  </w:style>
  <w:style w:type="paragraph" w:styleId="PrformatHTML">
    <w:name w:val="HTML Preformatted"/>
    <w:basedOn w:val="Normal"/>
    <w:link w:val="PrformatHTMLCar"/>
    <w:uiPriority w:val="99"/>
    <w:semiHidden/>
    <w:unhideWhenUsed/>
    <w:rsid w:val="009C350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C35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nqueagricole@labanqueagricole.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27FB-43CD-4EF9-BFB4-03521B5E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Aziz DIEDHIOU</dc:creator>
  <cp:keywords/>
  <dc:description/>
  <cp:lastModifiedBy>Moussa SENE</cp:lastModifiedBy>
  <cp:revision>3</cp:revision>
  <dcterms:created xsi:type="dcterms:W3CDTF">2020-07-06T14:17:00Z</dcterms:created>
  <dcterms:modified xsi:type="dcterms:W3CDTF">2020-07-06T14:17:00Z</dcterms:modified>
</cp:coreProperties>
</file>