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B9" w:rsidRPr="00FA5FE4" w:rsidRDefault="00FA5FE4" w:rsidP="00E6665E">
      <w:pPr>
        <w:rPr>
          <w:rFonts w:ascii="Times New Roman" w:hAnsi="Times New Roman" w:cs="Times New Roman"/>
          <w:b/>
          <w:smallCap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A5FE4">
        <w:rPr>
          <w:rFonts w:ascii="Times New Roman" w:hAnsi="Times New Roman" w:cs="Times New Roman"/>
          <w:b/>
          <w:smallCaps/>
          <w:sz w:val="24"/>
          <w:szCs w:val="24"/>
        </w:rPr>
        <w:t>Consultation Restreinte</w:t>
      </w:r>
    </w:p>
    <w:p w:rsidR="00642C88" w:rsidRDefault="00FA5FE4" w:rsidP="00A1037E">
      <w:pPr>
        <w:pStyle w:val="Default"/>
        <w:jc w:val="center"/>
        <w:rPr>
          <w:rFonts w:ascii="Times New Roman" w:hAnsi="Times New Roman" w:cs="Times New Roman"/>
          <w:b/>
          <w:bCs/>
        </w:rPr>
      </w:pPr>
      <w:r>
        <w:rPr>
          <w:rFonts w:ascii="Times New Roman" w:hAnsi="Times New Roman" w:cs="Times New Roman"/>
          <w:b/>
          <w:bCs/>
        </w:rPr>
        <w:t xml:space="preserve">TOR2 : </w:t>
      </w:r>
      <w:r w:rsidR="00A1037E" w:rsidRPr="008D2276">
        <w:rPr>
          <w:rFonts w:ascii="Times New Roman" w:hAnsi="Times New Roman" w:cs="Times New Roman"/>
          <w:b/>
          <w:bCs/>
        </w:rPr>
        <w:t xml:space="preserve">TERMES DE REFERENCE POUR LE RECRUTEMENT D’UN(E) ASSISTANT(E) </w:t>
      </w:r>
      <w:r w:rsidR="00852699">
        <w:rPr>
          <w:rFonts w:ascii="Times New Roman" w:hAnsi="Times New Roman" w:cs="Times New Roman"/>
          <w:b/>
          <w:bCs/>
        </w:rPr>
        <w:t>TECHNIQUE POUR L’UNITE DE GESTION DU PROJET (UGP)</w:t>
      </w:r>
    </w:p>
    <w:p w:rsidR="00FA5FE4" w:rsidRPr="00FA5FE4" w:rsidRDefault="00FA5FE4" w:rsidP="00FA5FE4">
      <w:pPr>
        <w:pStyle w:val="PrformatHTML"/>
        <w:jc w:val="center"/>
        <w:rPr>
          <w:rFonts w:ascii="Times New Roman" w:hAnsi="Times New Roman" w:cs="Times New Roman"/>
          <w:b/>
          <w:sz w:val="16"/>
          <w:szCs w:val="16"/>
        </w:rPr>
      </w:pPr>
    </w:p>
    <w:p w:rsidR="00FA5FE4" w:rsidRPr="00EE5C5D" w:rsidRDefault="00FA5FE4" w:rsidP="00FA5FE4">
      <w:pPr>
        <w:pStyle w:val="PrformatHTML"/>
        <w:jc w:val="center"/>
        <w:rPr>
          <w:rFonts w:ascii="Times New Roman" w:hAnsi="Times New Roman" w:cs="Times New Roman"/>
          <w:b/>
          <w:bCs/>
          <w:sz w:val="22"/>
          <w:szCs w:val="22"/>
        </w:rPr>
      </w:pPr>
      <w:r>
        <w:rPr>
          <w:rFonts w:ascii="Times New Roman" w:hAnsi="Times New Roman" w:cs="Times New Roman"/>
          <w:b/>
          <w:sz w:val="22"/>
          <w:szCs w:val="22"/>
        </w:rPr>
        <w:t>CR_N°2/</w:t>
      </w:r>
      <w:proofErr w:type="spellStart"/>
      <w:r>
        <w:rPr>
          <w:rFonts w:ascii="Times New Roman" w:hAnsi="Times New Roman" w:cs="Times New Roman"/>
          <w:b/>
          <w:sz w:val="22"/>
          <w:szCs w:val="22"/>
        </w:rPr>
        <w:t>Readiness_Sénégal</w:t>
      </w:r>
      <w:proofErr w:type="spellEnd"/>
      <w:r>
        <w:rPr>
          <w:rFonts w:ascii="Times New Roman" w:hAnsi="Times New Roman" w:cs="Times New Roman"/>
          <w:b/>
          <w:sz w:val="22"/>
          <w:szCs w:val="22"/>
        </w:rPr>
        <w:t xml:space="preserve"> / UGP/LBA/2020</w:t>
      </w:r>
    </w:p>
    <w:p w:rsidR="00642C88" w:rsidRPr="008D2276" w:rsidRDefault="00642C88" w:rsidP="00642C88">
      <w:pPr>
        <w:pStyle w:val="Default"/>
        <w:rPr>
          <w:rFonts w:ascii="Times New Roman" w:hAnsi="Times New Roman" w:cs="Times New Roman"/>
          <w:b/>
          <w:bCs/>
        </w:rPr>
      </w:pPr>
    </w:p>
    <w:tbl>
      <w:tblPr>
        <w:tblStyle w:val="Grilledutableau"/>
        <w:tblW w:w="10490" w:type="dxa"/>
        <w:tblInd w:w="-714" w:type="dxa"/>
        <w:tblLook w:val="04A0" w:firstRow="1" w:lastRow="0" w:firstColumn="1" w:lastColumn="0" w:noHBand="0" w:noVBand="1"/>
      </w:tblPr>
      <w:tblGrid>
        <w:gridCol w:w="2836"/>
        <w:gridCol w:w="7654"/>
      </w:tblGrid>
      <w:tr w:rsidR="00642C88" w:rsidRPr="008D2276" w:rsidTr="00E6665E">
        <w:tc>
          <w:tcPr>
            <w:tcW w:w="2836" w:type="dxa"/>
            <w:tcBorders>
              <w:top w:val="nil"/>
              <w:left w:val="nil"/>
              <w:bottom w:val="nil"/>
              <w:right w:val="nil"/>
            </w:tcBorders>
          </w:tcPr>
          <w:p w:rsidR="00642C88" w:rsidRPr="008D2276" w:rsidRDefault="00631AD0" w:rsidP="00E97896">
            <w:pPr>
              <w:pStyle w:val="Default"/>
              <w:spacing w:line="276" w:lineRule="auto"/>
              <w:rPr>
                <w:rFonts w:ascii="Times New Roman" w:hAnsi="Times New Roman" w:cs="Times New Roman"/>
                <w:b/>
                <w:bCs/>
              </w:rPr>
            </w:pPr>
            <w:r w:rsidRPr="008D2276">
              <w:rPr>
                <w:rFonts w:ascii="Times New Roman" w:hAnsi="Times New Roman" w:cs="Times New Roman"/>
                <w:b/>
                <w:bCs/>
              </w:rPr>
              <w:t>Référence :</w:t>
            </w:r>
          </w:p>
        </w:tc>
        <w:tc>
          <w:tcPr>
            <w:tcW w:w="7654" w:type="dxa"/>
            <w:tcBorders>
              <w:top w:val="nil"/>
              <w:left w:val="nil"/>
              <w:bottom w:val="nil"/>
              <w:right w:val="nil"/>
            </w:tcBorders>
          </w:tcPr>
          <w:p w:rsidR="00642C88" w:rsidRDefault="00631AD0" w:rsidP="008D2276">
            <w:pPr>
              <w:pStyle w:val="Default"/>
              <w:spacing w:line="276" w:lineRule="auto"/>
              <w:jc w:val="both"/>
              <w:rPr>
                <w:rFonts w:ascii="Times New Roman" w:hAnsi="Times New Roman" w:cs="Times New Roman"/>
                <w:b/>
                <w:bCs/>
              </w:rPr>
            </w:pPr>
            <w:r w:rsidRPr="008D2276">
              <w:rPr>
                <w:rFonts w:ascii="Times New Roman" w:hAnsi="Times New Roman" w:cs="Times New Roman"/>
                <w:b/>
                <w:bCs/>
              </w:rPr>
              <w:t>Programme de Soutien Préparatoire du Fonds Vert Climat (</w:t>
            </w:r>
            <w:r w:rsidR="00533E36" w:rsidRPr="008D2276">
              <w:rPr>
                <w:rFonts w:ascii="Times New Roman" w:hAnsi="Times New Roman" w:cs="Times New Roman"/>
                <w:b/>
                <w:bCs/>
              </w:rPr>
              <w:t>Re</w:t>
            </w:r>
            <w:r w:rsidRPr="008D2276">
              <w:rPr>
                <w:rFonts w:ascii="Times New Roman" w:hAnsi="Times New Roman" w:cs="Times New Roman"/>
                <w:b/>
                <w:bCs/>
              </w:rPr>
              <w:t>adiness and Preparatory Support)</w:t>
            </w:r>
          </w:p>
          <w:p w:rsidR="00E6665E" w:rsidRPr="00E6665E" w:rsidRDefault="00E6665E" w:rsidP="008D2276">
            <w:pPr>
              <w:pStyle w:val="Default"/>
              <w:spacing w:line="276" w:lineRule="auto"/>
              <w:jc w:val="both"/>
              <w:rPr>
                <w:rFonts w:ascii="Times New Roman" w:hAnsi="Times New Roman" w:cs="Times New Roman"/>
                <w:b/>
                <w:bCs/>
                <w:sz w:val="18"/>
              </w:rPr>
            </w:pPr>
          </w:p>
        </w:tc>
      </w:tr>
      <w:tr w:rsidR="00631AD0" w:rsidRPr="008D2276" w:rsidTr="00E6665E">
        <w:tc>
          <w:tcPr>
            <w:tcW w:w="2836" w:type="dxa"/>
            <w:tcBorders>
              <w:top w:val="nil"/>
              <w:left w:val="nil"/>
              <w:bottom w:val="nil"/>
              <w:right w:val="nil"/>
            </w:tcBorders>
          </w:tcPr>
          <w:p w:rsidR="00631AD0" w:rsidRPr="008D2276" w:rsidRDefault="00631AD0" w:rsidP="00631AD0">
            <w:pPr>
              <w:pStyle w:val="Default"/>
              <w:spacing w:line="276" w:lineRule="auto"/>
              <w:rPr>
                <w:rFonts w:ascii="Times New Roman" w:hAnsi="Times New Roman" w:cs="Times New Roman"/>
                <w:b/>
                <w:bCs/>
              </w:rPr>
            </w:pPr>
            <w:r w:rsidRPr="00E6665E">
              <w:rPr>
                <w:rFonts w:ascii="Times New Roman" w:eastAsia="Times New Roman" w:hAnsi="Times New Roman" w:cs="Times New Roman"/>
                <w:b/>
                <w:color w:val="auto"/>
                <w:lang w:eastAsia="ja-JP"/>
              </w:rPr>
              <w:t>Titre de la proposition :</w:t>
            </w:r>
          </w:p>
        </w:tc>
        <w:tc>
          <w:tcPr>
            <w:tcW w:w="7654" w:type="dxa"/>
            <w:tcBorders>
              <w:top w:val="nil"/>
              <w:left w:val="nil"/>
              <w:bottom w:val="nil"/>
              <w:right w:val="nil"/>
            </w:tcBorders>
          </w:tcPr>
          <w:p w:rsidR="00631AD0" w:rsidRDefault="00631AD0" w:rsidP="008D2276">
            <w:pPr>
              <w:pStyle w:val="Default"/>
              <w:spacing w:line="276" w:lineRule="auto"/>
              <w:jc w:val="both"/>
              <w:rPr>
                <w:rFonts w:ascii="Times New Roman" w:hAnsi="Times New Roman" w:cs="Times New Roman"/>
              </w:rPr>
            </w:pPr>
            <w:r w:rsidRPr="008D2276">
              <w:rPr>
                <w:rFonts w:ascii="Times New Roman" w:hAnsi="Times New Roman" w:cs="Times New Roman"/>
              </w:rPr>
              <w:t>Développer un pipeline de projets intelligents et résilients au clim</w:t>
            </w:r>
            <w:r w:rsidR="008D2276">
              <w:rPr>
                <w:rFonts w:ascii="Times New Roman" w:hAnsi="Times New Roman" w:cs="Times New Roman"/>
              </w:rPr>
              <w:t xml:space="preserve">at impliquant le secteur privé </w:t>
            </w:r>
            <w:r w:rsidRPr="008D2276">
              <w:rPr>
                <w:rFonts w:ascii="Times New Roman" w:hAnsi="Times New Roman" w:cs="Times New Roman"/>
              </w:rPr>
              <w:t>et renforcer davantage l’A</w:t>
            </w:r>
            <w:r w:rsidR="008D2276">
              <w:rPr>
                <w:rFonts w:ascii="Times New Roman" w:hAnsi="Times New Roman" w:cs="Times New Roman"/>
              </w:rPr>
              <w:t xml:space="preserve">utorité </w:t>
            </w:r>
            <w:r w:rsidRPr="008D2276">
              <w:rPr>
                <w:rFonts w:ascii="Times New Roman" w:hAnsi="Times New Roman" w:cs="Times New Roman"/>
              </w:rPr>
              <w:t>N</w:t>
            </w:r>
            <w:r w:rsidR="008D2276">
              <w:rPr>
                <w:rFonts w:ascii="Times New Roman" w:hAnsi="Times New Roman" w:cs="Times New Roman"/>
              </w:rPr>
              <w:t xml:space="preserve">ationale </w:t>
            </w:r>
            <w:r w:rsidRPr="008D2276">
              <w:rPr>
                <w:rFonts w:ascii="Times New Roman" w:hAnsi="Times New Roman" w:cs="Times New Roman"/>
              </w:rPr>
              <w:t>D</w:t>
            </w:r>
            <w:r w:rsidR="008D2276">
              <w:rPr>
                <w:rFonts w:ascii="Times New Roman" w:hAnsi="Times New Roman" w:cs="Times New Roman"/>
              </w:rPr>
              <w:t>ésignée (AND)</w:t>
            </w:r>
          </w:p>
          <w:p w:rsidR="00E6665E" w:rsidRPr="001D0DCD" w:rsidRDefault="00E6665E" w:rsidP="008D2276">
            <w:pPr>
              <w:pStyle w:val="Default"/>
              <w:spacing w:line="276" w:lineRule="auto"/>
              <w:jc w:val="both"/>
              <w:rPr>
                <w:rFonts w:ascii="Times New Roman" w:hAnsi="Times New Roman" w:cs="Times New Roman"/>
                <w:b/>
                <w:bCs/>
                <w:sz w:val="18"/>
              </w:rPr>
            </w:pPr>
          </w:p>
        </w:tc>
      </w:tr>
      <w:tr w:rsidR="00642C88" w:rsidRPr="008D2276" w:rsidTr="00E6665E">
        <w:tc>
          <w:tcPr>
            <w:tcW w:w="2836" w:type="dxa"/>
            <w:tcBorders>
              <w:top w:val="nil"/>
              <w:left w:val="nil"/>
              <w:bottom w:val="nil"/>
              <w:right w:val="nil"/>
            </w:tcBorders>
          </w:tcPr>
          <w:p w:rsidR="00642C88" w:rsidRPr="008D2276" w:rsidRDefault="005C67CF" w:rsidP="00E97896">
            <w:pPr>
              <w:pStyle w:val="Default"/>
              <w:spacing w:line="276" w:lineRule="auto"/>
              <w:rPr>
                <w:rFonts w:ascii="Times New Roman" w:hAnsi="Times New Roman" w:cs="Times New Roman"/>
                <w:b/>
                <w:bCs/>
              </w:rPr>
            </w:pPr>
            <w:r w:rsidRPr="008D2276">
              <w:rPr>
                <w:rFonts w:ascii="Times New Roman" w:hAnsi="Times New Roman" w:cs="Times New Roman"/>
                <w:b/>
                <w:bCs/>
              </w:rPr>
              <w:t>Entité d’exécution</w:t>
            </w:r>
            <w:r w:rsidR="00642C88" w:rsidRPr="008D2276">
              <w:rPr>
                <w:rFonts w:ascii="Times New Roman" w:hAnsi="Times New Roman" w:cs="Times New Roman"/>
                <w:b/>
                <w:bCs/>
              </w:rPr>
              <w:t xml:space="preserve"> </w:t>
            </w:r>
            <w:r w:rsidR="00642C88" w:rsidRPr="008D2276">
              <w:rPr>
                <w:rFonts w:ascii="Times New Roman" w:hAnsi="Times New Roman" w:cs="Times New Roman"/>
              </w:rPr>
              <w:t>:</w:t>
            </w:r>
          </w:p>
        </w:tc>
        <w:tc>
          <w:tcPr>
            <w:tcW w:w="7654" w:type="dxa"/>
            <w:tcBorders>
              <w:top w:val="nil"/>
              <w:left w:val="nil"/>
              <w:bottom w:val="nil"/>
              <w:right w:val="nil"/>
            </w:tcBorders>
          </w:tcPr>
          <w:p w:rsidR="00642C88" w:rsidRPr="008D2276" w:rsidRDefault="005C67CF" w:rsidP="00E97896">
            <w:pPr>
              <w:pStyle w:val="Default"/>
              <w:spacing w:line="276" w:lineRule="auto"/>
              <w:rPr>
                <w:rFonts w:ascii="Times New Roman" w:hAnsi="Times New Roman" w:cs="Times New Roman"/>
              </w:rPr>
            </w:pPr>
            <w:r w:rsidRPr="008D2276">
              <w:rPr>
                <w:rFonts w:ascii="Times New Roman" w:hAnsi="Times New Roman" w:cs="Times New Roman"/>
              </w:rPr>
              <w:t>LA BANQUE AGRICOLE</w:t>
            </w:r>
          </w:p>
          <w:p w:rsidR="00642C88" w:rsidRPr="001D0DCD" w:rsidRDefault="00642C88" w:rsidP="00E97896">
            <w:pPr>
              <w:pStyle w:val="Default"/>
              <w:spacing w:line="276" w:lineRule="auto"/>
              <w:rPr>
                <w:rFonts w:ascii="Times New Roman" w:hAnsi="Times New Roman" w:cs="Times New Roman"/>
                <w:b/>
                <w:bCs/>
                <w:sz w:val="18"/>
              </w:rPr>
            </w:pPr>
          </w:p>
        </w:tc>
      </w:tr>
      <w:tr w:rsidR="00642C88" w:rsidRPr="008D2276" w:rsidTr="00E6665E">
        <w:tc>
          <w:tcPr>
            <w:tcW w:w="2836" w:type="dxa"/>
            <w:tcBorders>
              <w:top w:val="nil"/>
              <w:left w:val="nil"/>
              <w:bottom w:val="nil"/>
              <w:right w:val="nil"/>
            </w:tcBorders>
          </w:tcPr>
          <w:p w:rsidR="00642C88" w:rsidRPr="008D2276" w:rsidRDefault="00642C88" w:rsidP="00E97896">
            <w:pPr>
              <w:pStyle w:val="Default"/>
              <w:spacing w:line="276" w:lineRule="auto"/>
              <w:rPr>
                <w:rFonts w:ascii="Times New Roman" w:hAnsi="Times New Roman" w:cs="Times New Roman"/>
                <w:b/>
                <w:bCs/>
              </w:rPr>
            </w:pPr>
            <w:r w:rsidRPr="008D2276">
              <w:rPr>
                <w:rFonts w:ascii="Times New Roman" w:hAnsi="Times New Roman" w:cs="Times New Roman"/>
                <w:b/>
                <w:bCs/>
              </w:rPr>
              <w:t xml:space="preserve">Intitulé du poste </w:t>
            </w:r>
            <w:r w:rsidRPr="008D2276">
              <w:rPr>
                <w:rFonts w:ascii="Times New Roman" w:hAnsi="Times New Roman" w:cs="Times New Roman"/>
              </w:rPr>
              <w:t>:</w:t>
            </w:r>
          </w:p>
        </w:tc>
        <w:tc>
          <w:tcPr>
            <w:tcW w:w="7654" w:type="dxa"/>
            <w:tcBorders>
              <w:top w:val="nil"/>
              <w:left w:val="nil"/>
              <w:bottom w:val="nil"/>
              <w:right w:val="nil"/>
            </w:tcBorders>
          </w:tcPr>
          <w:p w:rsidR="00533E36" w:rsidRPr="008D2276" w:rsidRDefault="00533E36" w:rsidP="00E97896">
            <w:pPr>
              <w:pStyle w:val="Default"/>
              <w:spacing w:line="276" w:lineRule="auto"/>
              <w:rPr>
                <w:rFonts w:ascii="Times New Roman" w:hAnsi="Times New Roman" w:cs="Times New Roman"/>
              </w:rPr>
            </w:pPr>
            <w:r w:rsidRPr="008D2276">
              <w:rPr>
                <w:rFonts w:ascii="Times New Roman" w:hAnsi="Times New Roman" w:cs="Times New Roman"/>
              </w:rPr>
              <w:t>As</w:t>
            </w:r>
            <w:r w:rsidR="008D2276">
              <w:rPr>
                <w:rFonts w:ascii="Times New Roman" w:hAnsi="Times New Roman" w:cs="Times New Roman"/>
              </w:rPr>
              <w:t xml:space="preserve">sistant (e) </w:t>
            </w:r>
            <w:r w:rsidR="001C2D17">
              <w:rPr>
                <w:rFonts w:ascii="Times New Roman" w:hAnsi="Times New Roman" w:cs="Times New Roman"/>
              </w:rPr>
              <w:t>T</w:t>
            </w:r>
            <w:r w:rsidR="008D2276">
              <w:rPr>
                <w:rFonts w:ascii="Times New Roman" w:hAnsi="Times New Roman" w:cs="Times New Roman"/>
              </w:rPr>
              <w:t>echnique de projet</w:t>
            </w:r>
          </w:p>
          <w:p w:rsidR="00642C88" w:rsidRPr="001D0DCD" w:rsidRDefault="00642C88" w:rsidP="00E97896">
            <w:pPr>
              <w:pStyle w:val="Default"/>
              <w:spacing w:line="276" w:lineRule="auto"/>
              <w:rPr>
                <w:rFonts w:ascii="Times New Roman" w:hAnsi="Times New Roman" w:cs="Times New Roman"/>
                <w:b/>
                <w:bCs/>
                <w:sz w:val="18"/>
              </w:rPr>
            </w:pPr>
          </w:p>
        </w:tc>
      </w:tr>
      <w:tr w:rsidR="00642C88" w:rsidRPr="008D2276" w:rsidTr="00E6665E">
        <w:tc>
          <w:tcPr>
            <w:tcW w:w="2836" w:type="dxa"/>
            <w:tcBorders>
              <w:top w:val="nil"/>
              <w:left w:val="nil"/>
              <w:bottom w:val="nil"/>
              <w:right w:val="nil"/>
            </w:tcBorders>
          </w:tcPr>
          <w:p w:rsidR="00642C88" w:rsidRPr="008D2276" w:rsidRDefault="00642C88" w:rsidP="00E97896">
            <w:pPr>
              <w:pStyle w:val="Default"/>
              <w:spacing w:line="276" w:lineRule="auto"/>
              <w:rPr>
                <w:rFonts w:ascii="Times New Roman" w:hAnsi="Times New Roman" w:cs="Times New Roman"/>
                <w:b/>
                <w:bCs/>
              </w:rPr>
            </w:pPr>
            <w:r w:rsidRPr="008D2276">
              <w:rPr>
                <w:rFonts w:ascii="Times New Roman" w:hAnsi="Times New Roman" w:cs="Times New Roman"/>
                <w:b/>
                <w:bCs/>
              </w:rPr>
              <w:t>Pays</w:t>
            </w:r>
            <w:r w:rsidR="001C2D17">
              <w:rPr>
                <w:rFonts w:ascii="Times New Roman" w:hAnsi="Times New Roman" w:cs="Times New Roman"/>
                <w:b/>
                <w:bCs/>
              </w:rPr>
              <w:t> </w:t>
            </w:r>
            <w:r w:rsidRPr="008D2276">
              <w:rPr>
                <w:rFonts w:ascii="Times New Roman" w:hAnsi="Times New Roman" w:cs="Times New Roman"/>
              </w:rPr>
              <w:t>:</w:t>
            </w:r>
          </w:p>
        </w:tc>
        <w:tc>
          <w:tcPr>
            <w:tcW w:w="7654" w:type="dxa"/>
            <w:tcBorders>
              <w:top w:val="nil"/>
              <w:left w:val="nil"/>
              <w:bottom w:val="nil"/>
              <w:right w:val="nil"/>
            </w:tcBorders>
          </w:tcPr>
          <w:p w:rsidR="00642C88" w:rsidRDefault="00533E36" w:rsidP="00E97896">
            <w:pPr>
              <w:pStyle w:val="Default"/>
              <w:spacing w:line="276" w:lineRule="auto"/>
              <w:rPr>
                <w:rFonts w:ascii="Times New Roman" w:hAnsi="Times New Roman" w:cs="Times New Roman"/>
              </w:rPr>
            </w:pPr>
            <w:r w:rsidRPr="008D2276">
              <w:rPr>
                <w:rFonts w:ascii="Times New Roman" w:hAnsi="Times New Roman" w:cs="Times New Roman"/>
              </w:rPr>
              <w:t>Sénégal</w:t>
            </w:r>
          </w:p>
          <w:p w:rsidR="004E67B9" w:rsidRPr="001D0DCD" w:rsidRDefault="004E67B9" w:rsidP="00E97896">
            <w:pPr>
              <w:pStyle w:val="Default"/>
              <w:spacing w:line="276" w:lineRule="auto"/>
              <w:rPr>
                <w:rFonts w:ascii="Times New Roman" w:hAnsi="Times New Roman" w:cs="Times New Roman"/>
                <w:sz w:val="18"/>
              </w:rPr>
            </w:pPr>
          </w:p>
        </w:tc>
      </w:tr>
      <w:tr w:rsidR="00642C88" w:rsidRPr="008D2276" w:rsidTr="00E6665E">
        <w:tc>
          <w:tcPr>
            <w:tcW w:w="2836" w:type="dxa"/>
            <w:tcBorders>
              <w:top w:val="nil"/>
              <w:left w:val="nil"/>
              <w:bottom w:val="nil"/>
              <w:right w:val="nil"/>
            </w:tcBorders>
          </w:tcPr>
          <w:p w:rsidR="00642C88" w:rsidRPr="008D2276" w:rsidRDefault="00EF1B4D" w:rsidP="00E97896">
            <w:pPr>
              <w:pStyle w:val="Default"/>
              <w:spacing w:line="276" w:lineRule="auto"/>
              <w:rPr>
                <w:rFonts w:ascii="Times New Roman" w:hAnsi="Times New Roman" w:cs="Times New Roman"/>
                <w:b/>
                <w:bCs/>
              </w:rPr>
            </w:pPr>
            <w:r w:rsidRPr="008D2276">
              <w:rPr>
                <w:rFonts w:ascii="Times New Roman" w:hAnsi="Times New Roman" w:cs="Times New Roman"/>
                <w:b/>
                <w:bCs/>
              </w:rPr>
              <w:t>Durée de la mission</w:t>
            </w:r>
            <w:r w:rsidR="001C2D17">
              <w:rPr>
                <w:rFonts w:ascii="Times New Roman" w:hAnsi="Times New Roman" w:cs="Times New Roman"/>
                <w:b/>
                <w:bCs/>
              </w:rPr>
              <w:t> </w:t>
            </w:r>
            <w:r w:rsidR="00642C88" w:rsidRPr="008D2276">
              <w:rPr>
                <w:rFonts w:ascii="Times New Roman" w:hAnsi="Times New Roman" w:cs="Times New Roman"/>
              </w:rPr>
              <w:t>:</w:t>
            </w:r>
          </w:p>
        </w:tc>
        <w:tc>
          <w:tcPr>
            <w:tcW w:w="7654" w:type="dxa"/>
            <w:tcBorders>
              <w:top w:val="nil"/>
              <w:left w:val="nil"/>
              <w:bottom w:val="nil"/>
              <w:right w:val="nil"/>
            </w:tcBorders>
          </w:tcPr>
          <w:p w:rsidR="00642C88" w:rsidRPr="008D2276" w:rsidRDefault="00533E36" w:rsidP="00E97896">
            <w:pPr>
              <w:pStyle w:val="Default"/>
              <w:spacing w:line="276" w:lineRule="auto"/>
              <w:rPr>
                <w:rFonts w:ascii="Times New Roman" w:hAnsi="Times New Roman" w:cs="Times New Roman"/>
              </w:rPr>
            </w:pPr>
            <w:r w:rsidRPr="008D2276">
              <w:rPr>
                <w:rFonts w:ascii="Times New Roman" w:hAnsi="Times New Roman" w:cs="Times New Roman"/>
              </w:rPr>
              <w:t>24</w:t>
            </w:r>
            <w:r w:rsidR="00642C88" w:rsidRPr="008D2276">
              <w:rPr>
                <w:rFonts w:ascii="Times New Roman" w:hAnsi="Times New Roman" w:cs="Times New Roman"/>
              </w:rPr>
              <w:t xml:space="preserve"> mois </w:t>
            </w:r>
          </w:p>
          <w:p w:rsidR="00642C88" w:rsidRPr="001D0DCD" w:rsidRDefault="00642C88" w:rsidP="00E97896">
            <w:pPr>
              <w:pStyle w:val="Default"/>
              <w:spacing w:line="276" w:lineRule="auto"/>
              <w:rPr>
                <w:rFonts w:ascii="Times New Roman" w:hAnsi="Times New Roman" w:cs="Times New Roman"/>
                <w:b/>
                <w:bCs/>
                <w:sz w:val="18"/>
              </w:rPr>
            </w:pPr>
          </w:p>
        </w:tc>
      </w:tr>
      <w:tr w:rsidR="00A76BFA" w:rsidRPr="008D2276" w:rsidTr="00E6665E">
        <w:tc>
          <w:tcPr>
            <w:tcW w:w="2836" w:type="dxa"/>
            <w:tcBorders>
              <w:top w:val="nil"/>
              <w:left w:val="nil"/>
              <w:bottom w:val="nil"/>
              <w:right w:val="nil"/>
            </w:tcBorders>
          </w:tcPr>
          <w:p w:rsidR="00A76BFA" w:rsidRPr="008D2276" w:rsidRDefault="00EF1B4D" w:rsidP="00E97896">
            <w:pPr>
              <w:pStyle w:val="Default"/>
              <w:spacing w:line="276" w:lineRule="auto"/>
              <w:rPr>
                <w:rFonts w:ascii="Times New Roman" w:hAnsi="Times New Roman" w:cs="Times New Roman"/>
                <w:b/>
                <w:bCs/>
              </w:rPr>
            </w:pPr>
            <w:r w:rsidRPr="008D2276">
              <w:rPr>
                <w:rFonts w:ascii="Times New Roman" w:hAnsi="Times New Roman" w:cs="Times New Roman"/>
                <w:b/>
                <w:bCs/>
              </w:rPr>
              <w:t>Conditions de travail</w:t>
            </w:r>
            <w:r w:rsidR="001C2D17">
              <w:rPr>
                <w:rFonts w:ascii="Times New Roman" w:hAnsi="Times New Roman" w:cs="Times New Roman"/>
                <w:b/>
                <w:bCs/>
              </w:rPr>
              <w:t> </w:t>
            </w:r>
            <w:r w:rsidR="00A76BFA" w:rsidRPr="008D2276">
              <w:rPr>
                <w:rFonts w:ascii="Times New Roman" w:hAnsi="Times New Roman" w:cs="Times New Roman"/>
              </w:rPr>
              <w:t>:</w:t>
            </w:r>
          </w:p>
        </w:tc>
        <w:tc>
          <w:tcPr>
            <w:tcW w:w="7654" w:type="dxa"/>
            <w:tcBorders>
              <w:top w:val="nil"/>
              <w:left w:val="nil"/>
              <w:bottom w:val="nil"/>
              <w:right w:val="nil"/>
            </w:tcBorders>
          </w:tcPr>
          <w:p w:rsidR="00A76BFA" w:rsidRDefault="00533E36" w:rsidP="00EF1B4D">
            <w:pPr>
              <w:pStyle w:val="Default"/>
              <w:spacing w:line="276" w:lineRule="auto"/>
              <w:jc w:val="both"/>
              <w:rPr>
                <w:rFonts w:ascii="Times New Roman" w:hAnsi="Times New Roman" w:cs="Times New Roman"/>
              </w:rPr>
            </w:pPr>
            <w:r w:rsidRPr="008D2276">
              <w:rPr>
                <w:rFonts w:ascii="Times New Roman" w:hAnsi="Times New Roman" w:cs="Times New Roman"/>
              </w:rPr>
              <w:t xml:space="preserve">Temps plein, basé au Siège de La Banque Agricole </w:t>
            </w:r>
            <w:r w:rsidR="00A76BFA" w:rsidRPr="008D2276">
              <w:rPr>
                <w:rFonts w:ascii="Times New Roman" w:hAnsi="Times New Roman" w:cs="Times New Roman"/>
              </w:rPr>
              <w:t>avec d’éve</w:t>
            </w:r>
            <w:r w:rsidRPr="008D2276">
              <w:rPr>
                <w:rFonts w:ascii="Times New Roman" w:hAnsi="Times New Roman" w:cs="Times New Roman"/>
              </w:rPr>
              <w:t>ntuels déplacements hors de Dakar si la mise en œuvre du readiness l’exige</w:t>
            </w:r>
            <w:r w:rsidR="00EF1B4D" w:rsidRPr="008D2276">
              <w:rPr>
                <w:rFonts w:ascii="Times New Roman" w:hAnsi="Times New Roman" w:cs="Times New Roman"/>
              </w:rPr>
              <w:t xml:space="preserve">. </w:t>
            </w:r>
          </w:p>
          <w:p w:rsidR="00E6665E" w:rsidRPr="001D0DCD" w:rsidRDefault="00E6665E" w:rsidP="00EF1B4D">
            <w:pPr>
              <w:pStyle w:val="Default"/>
              <w:spacing w:line="276" w:lineRule="auto"/>
              <w:jc w:val="both"/>
              <w:rPr>
                <w:rFonts w:ascii="Times New Roman" w:hAnsi="Times New Roman" w:cs="Times New Roman"/>
                <w:sz w:val="18"/>
              </w:rPr>
            </w:pPr>
          </w:p>
        </w:tc>
      </w:tr>
      <w:tr w:rsidR="001C2D17" w:rsidRPr="008D2276" w:rsidTr="00E6665E">
        <w:tc>
          <w:tcPr>
            <w:tcW w:w="2836" w:type="dxa"/>
            <w:tcBorders>
              <w:top w:val="nil"/>
              <w:left w:val="nil"/>
              <w:bottom w:val="nil"/>
              <w:right w:val="nil"/>
            </w:tcBorders>
          </w:tcPr>
          <w:p w:rsidR="001C2D17" w:rsidRPr="008D2276" w:rsidRDefault="001C2D17" w:rsidP="001D0DCD">
            <w:pPr>
              <w:pStyle w:val="Default"/>
              <w:spacing w:line="360" w:lineRule="auto"/>
              <w:rPr>
                <w:rFonts w:ascii="Times New Roman" w:hAnsi="Times New Roman" w:cs="Times New Roman"/>
                <w:b/>
                <w:bCs/>
              </w:rPr>
            </w:pPr>
            <w:r>
              <w:rPr>
                <w:rFonts w:ascii="Times New Roman" w:hAnsi="Times New Roman" w:cs="Times New Roman"/>
                <w:b/>
                <w:bCs/>
              </w:rPr>
              <w:t xml:space="preserve">Type de contrat </w:t>
            </w:r>
          </w:p>
        </w:tc>
        <w:tc>
          <w:tcPr>
            <w:tcW w:w="7654" w:type="dxa"/>
            <w:tcBorders>
              <w:top w:val="nil"/>
              <w:left w:val="nil"/>
              <w:bottom w:val="nil"/>
              <w:right w:val="nil"/>
            </w:tcBorders>
          </w:tcPr>
          <w:p w:rsidR="001C2D17" w:rsidRPr="008D2276" w:rsidRDefault="001C2D17" w:rsidP="001D0DCD">
            <w:pPr>
              <w:pStyle w:val="Default"/>
              <w:spacing w:line="360" w:lineRule="auto"/>
              <w:jc w:val="both"/>
              <w:rPr>
                <w:rFonts w:ascii="Times New Roman" w:hAnsi="Times New Roman" w:cs="Times New Roman"/>
              </w:rPr>
            </w:pPr>
            <w:r>
              <w:rPr>
                <w:rFonts w:ascii="Times New Roman" w:hAnsi="Times New Roman" w:cs="Times New Roman"/>
              </w:rPr>
              <w:t xml:space="preserve">Contrat de prestation de service </w:t>
            </w:r>
          </w:p>
        </w:tc>
      </w:tr>
      <w:tr w:rsidR="004E67B9" w:rsidRPr="008D2276" w:rsidTr="00E6665E">
        <w:tc>
          <w:tcPr>
            <w:tcW w:w="2836" w:type="dxa"/>
            <w:tcBorders>
              <w:top w:val="nil"/>
              <w:left w:val="nil"/>
              <w:bottom w:val="nil"/>
              <w:right w:val="nil"/>
            </w:tcBorders>
          </w:tcPr>
          <w:p w:rsidR="004E67B9" w:rsidRPr="008D2276" w:rsidRDefault="00E6665E" w:rsidP="00E52528">
            <w:pPr>
              <w:pStyle w:val="Default"/>
              <w:spacing w:line="276" w:lineRule="auto"/>
              <w:rPr>
                <w:rFonts w:ascii="Times New Roman" w:hAnsi="Times New Roman" w:cs="Times New Roman"/>
                <w:b/>
                <w:bCs/>
              </w:rPr>
            </w:pPr>
            <w:r>
              <w:rPr>
                <w:rFonts w:ascii="Times New Roman" w:hAnsi="Times New Roman" w:cs="Times New Roman"/>
                <w:b/>
                <w:bCs/>
              </w:rPr>
              <w:t xml:space="preserve">Mode d’appel </w:t>
            </w:r>
            <w:r w:rsidR="00E52528">
              <w:rPr>
                <w:rFonts w:ascii="Times New Roman" w:hAnsi="Times New Roman" w:cs="Times New Roman"/>
                <w:b/>
                <w:bCs/>
              </w:rPr>
              <w:t>à candidature</w:t>
            </w:r>
            <w:r w:rsidR="001C2D17" w:rsidRPr="008D2276">
              <w:rPr>
                <w:rFonts w:ascii="Times New Roman" w:hAnsi="Times New Roman" w:cs="Times New Roman"/>
              </w:rPr>
              <w:t xml:space="preserve"> :</w:t>
            </w:r>
          </w:p>
        </w:tc>
        <w:tc>
          <w:tcPr>
            <w:tcW w:w="7654" w:type="dxa"/>
            <w:tcBorders>
              <w:top w:val="nil"/>
              <w:left w:val="nil"/>
              <w:bottom w:val="nil"/>
              <w:right w:val="nil"/>
            </w:tcBorders>
          </w:tcPr>
          <w:p w:rsidR="004E67B9" w:rsidRPr="008D2276" w:rsidRDefault="004E67B9" w:rsidP="00F27839">
            <w:pPr>
              <w:pStyle w:val="Default"/>
              <w:spacing w:line="276" w:lineRule="auto"/>
              <w:jc w:val="both"/>
              <w:rPr>
                <w:rFonts w:ascii="Times New Roman" w:hAnsi="Times New Roman" w:cs="Times New Roman"/>
              </w:rPr>
            </w:pPr>
            <w:r w:rsidRPr="00091BCD">
              <w:rPr>
                <w:rFonts w:ascii="Times New Roman" w:hAnsi="Times New Roman" w:cs="Times New Roman"/>
              </w:rPr>
              <w:t>Consultation Restreinte</w:t>
            </w:r>
            <w:r w:rsidR="00F27839">
              <w:rPr>
                <w:rFonts w:ascii="Times New Roman" w:hAnsi="Times New Roman" w:cs="Times New Roman"/>
              </w:rPr>
              <w:t xml:space="preserve"> conformément aux</w:t>
            </w:r>
            <w:r w:rsidR="001C2D17">
              <w:rPr>
                <w:rFonts w:ascii="Times New Roman" w:hAnsi="Times New Roman" w:cs="Times New Roman"/>
              </w:rPr>
              <w:t xml:space="preserve"> procédures en vigueur</w:t>
            </w:r>
            <w:r w:rsidR="00E52528">
              <w:rPr>
                <w:rFonts w:ascii="Times New Roman" w:hAnsi="Times New Roman" w:cs="Times New Roman"/>
              </w:rPr>
              <w:t xml:space="preserve"> </w:t>
            </w:r>
            <w:r w:rsidR="00F27839">
              <w:rPr>
                <w:rFonts w:ascii="Times New Roman" w:hAnsi="Times New Roman" w:cs="Times New Roman"/>
              </w:rPr>
              <w:t xml:space="preserve">au niveau de LBA </w:t>
            </w:r>
            <w:r w:rsidR="00E52528">
              <w:rPr>
                <w:rFonts w:ascii="Times New Roman" w:hAnsi="Times New Roman" w:cs="Times New Roman"/>
              </w:rPr>
              <w:t>en mat</w:t>
            </w:r>
            <w:r w:rsidR="00F27839">
              <w:rPr>
                <w:rFonts w:ascii="Times New Roman" w:hAnsi="Times New Roman" w:cs="Times New Roman"/>
              </w:rPr>
              <w:t xml:space="preserve">ière de recrutement de ressources humaines </w:t>
            </w:r>
          </w:p>
        </w:tc>
      </w:tr>
      <w:tr w:rsidR="0059439F" w:rsidRPr="008D2276" w:rsidTr="00E6665E">
        <w:tc>
          <w:tcPr>
            <w:tcW w:w="10490" w:type="dxa"/>
            <w:gridSpan w:val="2"/>
            <w:tcBorders>
              <w:top w:val="nil"/>
              <w:left w:val="nil"/>
              <w:bottom w:val="nil"/>
              <w:right w:val="nil"/>
            </w:tcBorders>
          </w:tcPr>
          <w:p w:rsidR="005C67CF" w:rsidRPr="008D2276" w:rsidRDefault="005C67CF" w:rsidP="00E97896">
            <w:pPr>
              <w:pStyle w:val="Paragraphedeliste"/>
              <w:numPr>
                <w:ilvl w:val="0"/>
                <w:numId w:val="6"/>
              </w:numPr>
              <w:spacing w:before="240" w:after="0"/>
              <w:ind w:right="-29"/>
              <w:jc w:val="both"/>
              <w:rPr>
                <w:rFonts w:ascii="Times New Roman" w:hAnsi="Times New Roman" w:cs="Times New Roman"/>
                <w:b/>
                <w:sz w:val="24"/>
                <w:szCs w:val="24"/>
              </w:rPr>
            </w:pPr>
            <w:r w:rsidRPr="008D2276">
              <w:rPr>
                <w:rFonts w:ascii="Times New Roman" w:hAnsi="Times New Roman" w:cs="Times New Roman"/>
                <w:b/>
                <w:sz w:val="24"/>
                <w:szCs w:val="24"/>
              </w:rPr>
              <w:t>CONTEXTE</w:t>
            </w:r>
          </w:p>
          <w:p w:rsidR="000B45A0" w:rsidRPr="00E6665E" w:rsidRDefault="000B45A0" w:rsidP="00E97896">
            <w:pPr>
              <w:spacing w:before="240" w:after="0"/>
              <w:ind w:right="-29"/>
              <w:jc w:val="both"/>
              <w:rPr>
                <w:rFonts w:ascii="Times New Roman" w:hAnsi="Times New Roman" w:cs="Times New Roman"/>
                <w:sz w:val="24"/>
                <w:szCs w:val="24"/>
              </w:rPr>
            </w:pPr>
            <w:r w:rsidRPr="008D2276">
              <w:rPr>
                <w:rFonts w:ascii="Times New Roman" w:hAnsi="Times New Roman" w:cs="Times New Roman"/>
                <w:sz w:val="24"/>
                <w:szCs w:val="24"/>
              </w:rPr>
              <w:t>Dans le cadre de son engagement auprès d</w:t>
            </w:r>
            <w:r w:rsidR="00053768" w:rsidRPr="008D2276">
              <w:rPr>
                <w:rFonts w:ascii="Times New Roman" w:hAnsi="Times New Roman" w:cs="Times New Roman"/>
                <w:sz w:val="24"/>
                <w:szCs w:val="24"/>
              </w:rPr>
              <w:t>u Fonds Vert pour le C</w:t>
            </w:r>
            <w:r w:rsidRPr="008D2276">
              <w:rPr>
                <w:rFonts w:ascii="Times New Roman" w:hAnsi="Times New Roman" w:cs="Times New Roman"/>
                <w:sz w:val="24"/>
                <w:szCs w:val="24"/>
              </w:rPr>
              <w:t>limat (FVC), le Sénégal a mis en place son Autorité Nationale Désignée (</w:t>
            </w:r>
            <w:r w:rsidRPr="00E75301">
              <w:rPr>
                <w:rFonts w:ascii="Times New Roman" w:hAnsi="Times New Roman" w:cs="Times New Roman"/>
                <w:sz w:val="24"/>
                <w:szCs w:val="24"/>
              </w:rPr>
              <w:t>AND</w:t>
            </w:r>
            <w:r w:rsidR="00053768" w:rsidRPr="00E75301">
              <w:rPr>
                <w:rFonts w:ascii="Times New Roman" w:hAnsi="Times New Roman" w:cs="Times New Roman"/>
                <w:sz w:val="24"/>
                <w:szCs w:val="24"/>
              </w:rPr>
              <w:t xml:space="preserve">) </w:t>
            </w:r>
            <w:r w:rsidR="006575B1" w:rsidRPr="00E75301">
              <w:rPr>
                <w:rFonts w:ascii="Times New Roman" w:hAnsi="Times New Roman" w:cs="Times New Roman"/>
                <w:sz w:val="24"/>
                <w:szCs w:val="24"/>
              </w:rPr>
              <w:t xml:space="preserve">en 2015 </w:t>
            </w:r>
            <w:r w:rsidR="00053768" w:rsidRPr="00E75301">
              <w:rPr>
                <w:rFonts w:ascii="Times New Roman" w:hAnsi="Times New Roman" w:cs="Times New Roman"/>
                <w:sz w:val="24"/>
                <w:szCs w:val="24"/>
              </w:rPr>
              <w:t xml:space="preserve">et </w:t>
            </w:r>
            <w:r w:rsidR="00E52528" w:rsidRPr="00E75301">
              <w:rPr>
                <w:rFonts w:ascii="Times New Roman" w:hAnsi="Times New Roman" w:cs="Times New Roman"/>
                <w:sz w:val="24"/>
                <w:szCs w:val="24"/>
              </w:rPr>
              <w:t xml:space="preserve">déposé une première requête </w:t>
            </w:r>
            <w:r w:rsidRPr="00E75301">
              <w:rPr>
                <w:rFonts w:ascii="Times New Roman" w:hAnsi="Times New Roman" w:cs="Times New Roman"/>
                <w:sz w:val="24"/>
                <w:szCs w:val="24"/>
              </w:rPr>
              <w:t>pour bénéficier du programme</w:t>
            </w:r>
            <w:r w:rsidR="00E52528" w:rsidRPr="00E75301">
              <w:rPr>
                <w:rFonts w:ascii="Times New Roman" w:hAnsi="Times New Roman" w:cs="Times New Roman"/>
                <w:sz w:val="24"/>
                <w:szCs w:val="24"/>
              </w:rPr>
              <w:t xml:space="preserve"> de soutien préparatoire</w:t>
            </w:r>
            <w:r w:rsidR="006575B1" w:rsidRPr="00E75301">
              <w:rPr>
                <w:rFonts w:ascii="Times New Roman" w:hAnsi="Times New Roman" w:cs="Times New Roman"/>
                <w:sz w:val="24"/>
                <w:szCs w:val="24"/>
              </w:rPr>
              <w:t xml:space="preserve"> en 2016</w:t>
            </w:r>
            <w:r w:rsidRPr="00E75301">
              <w:rPr>
                <w:rFonts w:ascii="Times New Roman" w:hAnsi="Times New Roman" w:cs="Times New Roman"/>
                <w:sz w:val="24"/>
                <w:szCs w:val="24"/>
              </w:rPr>
              <w:t xml:space="preserve">. </w:t>
            </w:r>
            <w:r w:rsidRPr="008D2276">
              <w:rPr>
                <w:rFonts w:ascii="Times New Roman" w:hAnsi="Times New Roman" w:cs="Times New Roman"/>
                <w:sz w:val="24"/>
                <w:szCs w:val="24"/>
              </w:rPr>
              <w:t xml:space="preserve">Avec cette première subvention, </w:t>
            </w:r>
            <w:r w:rsidR="00E52528" w:rsidRPr="00091BCD">
              <w:rPr>
                <w:rFonts w:ascii="Times New Roman" w:hAnsi="Times New Roman" w:cs="Times New Roman"/>
                <w:sz w:val="24"/>
                <w:szCs w:val="24"/>
              </w:rPr>
              <w:t>le Sénégal a p</w:t>
            </w:r>
            <w:r w:rsidR="000D26B0">
              <w:rPr>
                <w:rFonts w:ascii="Times New Roman" w:hAnsi="Times New Roman" w:cs="Times New Roman"/>
                <w:sz w:val="24"/>
                <w:szCs w:val="24"/>
              </w:rPr>
              <w:t xml:space="preserve">réparé en 2018/2019 son </w:t>
            </w:r>
            <w:r w:rsidR="00E52528" w:rsidRPr="00091BCD">
              <w:rPr>
                <w:rFonts w:ascii="Times New Roman" w:hAnsi="Times New Roman" w:cs="Times New Roman"/>
                <w:sz w:val="24"/>
                <w:szCs w:val="24"/>
              </w:rPr>
              <w:t xml:space="preserve">programme-pays, en adéquation avec la Contribution Déterminée au niveau National (CDN) et les </w:t>
            </w:r>
            <w:r w:rsidR="00E52528">
              <w:rPr>
                <w:rFonts w:ascii="Times New Roman" w:hAnsi="Times New Roman" w:cs="Times New Roman"/>
                <w:sz w:val="24"/>
                <w:szCs w:val="24"/>
              </w:rPr>
              <w:t xml:space="preserve">documents de politiques et </w:t>
            </w:r>
            <w:r w:rsidR="00E52528" w:rsidRPr="00091BCD">
              <w:rPr>
                <w:rFonts w:ascii="Times New Roman" w:hAnsi="Times New Roman" w:cs="Times New Roman"/>
                <w:sz w:val="24"/>
                <w:szCs w:val="24"/>
              </w:rPr>
              <w:t xml:space="preserve">stratégies nationales, principalement le Plan Sénégal Emergent (PSE). </w:t>
            </w:r>
            <w:r w:rsidR="000D26B0">
              <w:rPr>
                <w:rFonts w:ascii="Times New Roman" w:hAnsi="Times New Roman" w:cs="Times New Roman"/>
                <w:sz w:val="24"/>
                <w:szCs w:val="24"/>
              </w:rPr>
              <w:t>Une</w:t>
            </w:r>
            <w:r w:rsidRPr="008D2276">
              <w:rPr>
                <w:rFonts w:ascii="Times New Roman" w:hAnsi="Times New Roman" w:cs="Times New Roman"/>
                <w:sz w:val="24"/>
                <w:szCs w:val="24"/>
              </w:rPr>
              <w:t xml:space="preserve"> procédure de non-objection </w:t>
            </w:r>
            <w:r w:rsidR="000D26B0">
              <w:rPr>
                <w:rFonts w:ascii="Times New Roman" w:hAnsi="Times New Roman" w:cs="Times New Roman"/>
                <w:sz w:val="24"/>
                <w:szCs w:val="24"/>
              </w:rPr>
              <w:t xml:space="preserve">a été adoptée et </w:t>
            </w:r>
            <w:r w:rsidRPr="008D2276">
              <w:rPr>
                <w:rFonts w:ascii="Times New Roman" w:hAnsi="Times New Roman" w:cs="Times New Roman"/>
                <w:sz w:val="24"/>
                <w:szCs w:val="24"/>
              </w:rPr>
              <w:t>le</w:t>
            </w:r>
            <w:r w:rsidR="0049650A" w:rsidRPr="008D2276">
              <w:rPr>
                <w:rFonts w:ascii="Times New Roman" w:hAnsi="Times New Roman" w:cs="Times New Roman"/>
                <w:sz w:val="24"/>
                <w:szCs w:val="24"/>
              </w:rPr>
              <w:t>s parties prenantes nationales</w:t>
            </w:r>
            <w:r w:rsidR="00EF1B4D" w:rsidRPr="008D2276">
              <w:rPr>
                <w:rFonts w:ascii="Times New Roman" w:hAnsi="Times New Roman" w:cs="Times New Roman"/>
                <w:sz w:val="24"/>
                <w:szCs w:val="24"/>
              </w:rPr>
              <w:t xml:space="preserve"> </w:t>
            </w:r>
            <w:r w:rsidR="000D26B0">
              <w:rPr>
                <w:rFonts w:ascii="Times New Roman" w:hAnsi="Times New Roman" w:cs="Times New Roman"/>
                <w:sz w:val="24"/>
                <w:szCs w:val="24"/>
              </w:rPr>
              <w:t>ont été</w:t>
            </w:r>
            <w:r w:rsidR="000D26B0" w:rsidRPr="008D2276">
              <w:rPr>
                <w:rFonts w:ascii="Times New Roman" w:hAnsi="Times New Roman" w:cs="Times New Roman"/>
                <w:sz w:val="24"/>
                <w:szCs w:val="24"/>
              </w:rPr>
              <w:t xml:space="preserve"> sensibilisé</w:t>
            </w:r>
            <w:r w:rsidR="000D26B0">
              <w:rPr>
                <w:rFonts w:ascii="Times New Roman" w:hAnsi="Times New Roman" w:cs="Times New Roman"/>
                <w:sz w:val="24"/>
                <w:szCs w:val="24"/>
              </w:rPr>
              <w:t>es</w:t>
            </w:r>
            <w:r w:rsidR="000D26B0" w:rsidRPr="008D2276">
              <w:rPr>
                <w:rFonts w:ascii="Times New Roman" w:hAnsi="Times New Roman" w:cs="Times New Roman"/>
                <w:sz w:val="24"/>
                <w:szCs w:val="24"/>
              </w:rPr>
              <w:t xml:space="preserve"> </w:t>
            </w:r>
            <w:r w:rsidR="00EF1B4D" w:rsidRPr="008D2276">
              <w:rPr>
                <w:rFonts w:ascii="Times New Roman" w:hAnsi="Times New Roman" w:cs="Times New Roman"/>
                <w:sz w:val="24"/>
                <w:szCs w:val="24"/>
              </w:rPr>
              <w:t xml:space="preserve">sur la nécessité de travailler au </w:t>
            </w:r>
            <w:r w:rsidR="00EF1B4D" w:rsidRPr="00E6665E">
              <w:rPr>
                <w:rFonts w:ascii="Times New Roman" w:hAnsi="Times New Roman" w:cs="Times New Roman"/>
                <w:sz w:val="24"/>
                <w:szCs w:val="24"/>
              </w:rPr>
              <w:t>développement de projets intelligents et résilients au changement climatique</w:t>
            </w:r>
            <w:r w:rsidR="0049650A" w:rsidRPr="00E6665E">
              <w:rPr>
                <w:rFonts w:ascii="Times New Roman" w:hAnsi="Times New Roman" w:cs="Times New Roman"/>
                <w:sz w:val="24"/>
                <w:szCs w:val="24"/>
              </w:rPr>
              <w:t xml:space="preserve">. </w:t>
            </w:r>
          </w:p>
          <w:p w:rsidR="0099744A" w:rsidRPr="006575B1" w:rsidRDefault="00EF1B4D" w:rsidP="00E97896">
            <w:pPr>
              <w:spacing w:after="0"/>
              <w:jc w:val="both"/>
              <w:rPr>
                <w:rFonts w:ascii="Times New Roman" w:hAnsi="Times New Roman" w:cs="Times New Roman"/>
                <w:sz w:val="24"/>
                <w:szCs w:val="24"/>
              </w:rPr>
            </w:pPr>
            <w:r w:rsidRPr="008D2276">
              <w:rPr>
                <w:rFonts w:ascii="Times New Roman" w:hAnsi="Times New Roman" w:cs="Times New Roman"/>
                <w:b/>
                <w:sz w:val="24"/>
                <w:szCs w:val="24"/>
              </w:rPr>
              <w:t>Afin de</w:t>
            </w:r>
            <w:r w:rsidR="000B45A0" w:rsidRPr="008D2276">
              <w:rPr>
                <w:rFonts w:ascii="Times New Roman" w:hAnsi="Times New Roman" w:cs="Times New Roman"/>
                <w:b/>
                <w:sz w:val="24"/>
                <w:szCs w:val="24"/>
              </w:rPr>
              <w:t xml:space="preserve"> renforcer les capacités nationales à traduire les priorités identifiées dans </w:t>
            </w:r>
            <w:r w:rsidR="00EC4A39" w:rsidRPr="008D2276">
              <w:rPr>
                <w:rFonts w:ascii="Times New Roman" w:hAnsi="Times New Roman" w:cs="Times New Roman"/>
                <w:b/>
                <w:sz w:val="24"/>
                <w:szCs w:val="24"/>
              </w:rPr>
              <w:t xml:space="preserve">le </w:t>
            </w:r>
            <w:r w:rsidR="000B45A0" w:rsidRPr="008D2276">
              <w:rPr>
                <w:rFonts w:ascii="Times New Roman" w:hAnsi="Times New Roman" w:cs="Times New Roman"/>
                <w:b/>
                <w:sz w:val="24"/>
                <w:szCs w:val="24"/>
              </w:rPr>
              <w:t xml:space="preserve">programme pays en projets de haute qualité, </w:t>
            </w:r>
            <w:r w:rsidR="00EC4A39" w:rsidRPr="006575B1">
              <w:rPr>
                <w:rFonts w:ascii="Times New Roman" w:hAnsi="Times New Roman" w:cs="Times New Roman"/>
                <w:sz w:val="24"/>
                <w:szCs w:val="24"/>
              </w:rPr>
              <w:t>l</w:t>
            </w:r>
            <w:r w:rsidR="0099744A" w:rsidRPr="006575B1">
              <w:rPr>
                <w:rFonts w:ascii="Times New Roman" w:hAnsi="Times New Roman" w:cs="Times New Roman"/>
                <w:sz w:val="24"/>
                <w:szCs w:val="24"/>
              </w:rPr>
              <w:t xml:space="preserve">e Sénégal a bénéficié </w:t>
            </w:r>
            <w:r w:rsidR="00E52528" w:rsidRPr="00091BCD">
              <w:rPr>
                <w:rFonts w:ascii="Times New Roman" w:hAnsi="Times New Roman" w:cs="Times New Roman"/>
                <w:sz w:val="24"/>
                <w:szCs w:val="24"/>
              </w:rPr>
              <w:t xml:space="preserve">en février 2020 </w:t>
            </w:r>
            <w:r w:rsidRPr="006575B1">
              <w:rPr>
                <w:rFonts w:ascii="Times New Roman" w:hAnsi="Times New Roman" w:cs="Times New Roman"/>
                <w:sz w:val="24"/>
                <w:szCs w:val="24"/>
              </w:rPr>
              <w:t xml:space="preserve">d’un </w:t>
            </w:r>
            <w:r w:rsidR="00E52528" w:rsidRPr="006575B1">
              <w:rPr>
                <w:rFonts w:ascii="Times New Roman" w:hAnsi="Times New Roman" w:cs="Times New Roman"/>
                <w:sz w:val="24"/>
                <w:szCs w:val="24"/>
              </w:rPr>
              <w:t xml:space="preserve">second </w:t>
            </w:r>
            <w:r w:rsidR="0099744A" w:rsidRPr="006575B1">
              <w:rPr>
                <w:rFonts w:ascii="Times New Roman" w:hAnsi="Times New Roman" w:cs="Times New Roman"/>
                <w:sz w:val="24"/>
                <w:szCs w:val="24"/>
              </w:rPr>
              <w:t>programme de soutien préparatoire (</w:t>
            </w:r>
            <w:proofErr w:type="spellStart"/>
            <w:r w:rsidR="0099744A" w:rsidRPr="006575B1">
              <w:rPr>
                <w:rFonts w:ascii="Times New Roman" w:hAnsi="Times New Roman" w:cs="Times New Roman"/>
                <w:sz w:val="24"/>
                <w:szCs w:val="24"/>
              </w:rPr>
              <w:t>Readiness</w:t>
            </w:r>
            <w:proofErr w:type="spellEnd"/>
            <w:r w:rsidR="0099744A" w:rsidRPr="006575B1">
              <w:rPr>
                <w:rFonts w:ascii="Times New Roman" w:hAnsi="Times New Roman" w:cs="Times New Roman"/>
                <w:sz w:val="24"/>
                <w:szCs w:val="24"/>
              </w:rPr>
              <w:t xml:space="preserve"> 2.0) </w:t>
            </w:r>
            <w:r w:rsidR="00053768" w:rsidRPr="006575B1">
              <w:rPr>
                <w:rFonts w:ascii="Times New Roman" w:hAnsi="Times New Roman" w:cs="Times New Roman"/>
                <w:sz w:val="24"/>
                <w:szCs w:val="24"/>
              </w:rPr>
              <w:t>du FVC</w:t>
            </w:r>
            <w:r w:rsidR="00782A1F" w:rsidRPr="006575B1">
              <w:rPr>
                <w:rFonts w:ascii="Times New Roman" w:hAnsi="Times New Roman" w:cs="Times New Roman"/>
                <w:sz w:val="24"/>
                <w:szCs w:val="24"/>
              </w:rPr>
              <w:t xml:space="preserve"> </w:t>
            </w:r>
            <w:r w:rsidR="00EC4A39" w:rsidRPr="006575B1">
              <w:rPr>
                <w:rFonts w:ascii="Times New Roman" w:hAnsi="Times New Roman" w:cs="Times New Roman"/>
                <w:sz w:val="24"/>
                <w:szCs w:val="24"/>
              </w:rPr>
              <w:t>pour</w:t>
            </w:r>
            <w:r w:rsidR="0099744A" w:rsidRPr="008D2276">
              <w:rPr>
                <w:rFonts w:ascii="Times New Roman" w:hAnsi="Times New Roman" w:cs="Times New Roman"/>
                <w:sz w:val="24"/>
                <w:szCs w:val="24"/>
              </w:rPr>
              <w:t xml:space="preserve"> le développement d’un pipeline de projets </w:t>
            </w:r>
            <w:r w:rsidRPr="008D2276">
              <w:rPr>
                <w:rFonts w:ascii="Times New Roman" w:hAnsi="Times New Roman" w:cs="Times New Roman"/>
                <w:sz w:val="24"/>
                <w:szCs w:val="24"/>
              </w:rPr>
              <w:t xml:space="preserve">résilients au climat, </w:t>
            </w:r>
            <w:r w:rsidR="0099744A" w:rsidRPr="008D2276">
              <w:rPr>
                <w:rFonts w:ascii="Times New Roman" w:hAnsi="Times New Roman" w:cs="Times New Roman"/>
                <w:sz w:val="24"/>
                <w:szCs w:val="24"/>
              </w:rPr>
              <w:t xml:space="preserve">impliquant </w:t>
            </w:r>
            <w:r w:rsidR="00782A1F" w:rsidRPr="008D2276">
              <w:rPr>
                <w:rFonts w:ascii="Times New Roman" w:hAnsi="Times New Roman" w:cs="Times New Roman"/>
                <w:sz w:val="24"/>
                <w:szCs w:val="24"/>
              </w:rPr>
              <w:t xml:space="preserve">fortement </w:t>
            </w:r>
            <w:r w:rsidR="0099744A" w:rsidRPr="008D2276">
              <w:rPr>
                <w:rFonts w:ascii="Times New Roman" w:hAnsi="Times New Roman" w:cs="Times New Roman"/>
                <w:sz w:val="24"/>
                <w:szCs w:val="24"/>
              </w:rPr>
              <w:t>le secteur privé</w:t>
            </w:r>
            <w:r w:rsidR="0099744A" w:rsidRPr="006575B1">
              <w:rPr>
                <w:rFonts w:ascii="Times New Roman" w:hAnsi="Times New Roman" w:cs="Times New Roman"/>
                <w:sz w:val="24"/>
                <w:szCs w:val="24"/>
              </w:rPr>
              <w:t xml:space="preserve"> national. </w:t>
            </w:r>
          </w:p>
          <w:p w:rsidR="00FA5FE4" w:rsidRDefault="0099744A" w:rsidP="00E97896">
            <w:pPr>
              <w:jc w:val="both"/>
              <w:rPr>
                <w:rFonts w:ascii="Times New Roman" w:hAnsi="Times New Roman" w:cs="Times New Roman"/>
                <w:sz w:val="24"/>
                <w:szCs w:val="24"/>
              </w:rPr>
            </w:pPr>
            <w:r w:rsidRPr="006575B1">
              <w:rPr>
                <w:rFonts w:ascii="Times New Roman" w:hAnsi="Times New Roman" w:cs="Times New Roman"/>
                <w:sz w:val="24"/>
                <w:szCs w:val="24"/>
              </w:rPr>
              <w:t xml:space="preserve">La Banque Agricole </w:t>
            </w:r>
            <w:r w:rsidR="0049650A" w:rsidRPr="006575B1">
              <w:rPr>
                <w:rFonts w:ascii="Times New Roman" w:hAnsi="Times New Roman" w:cs="Times New Roman"/>
                <w:sz w:val="24"/>
                <w:szCs w:val="24"/>
              </w:rPr>
              <w:t xml:space="preserve">(LBA) </w:t>
            </w:r>
            <w:proofErr w:type="spellStart"/>
            <w:r w:rsidR="0049650A" w:rsidRPr="006575B1">
              <w:rPr>
                <w:rFonts w:ascii="Times New Roman" w:hAnsi="Times New Roman" w:cs="Times New Roman"/>
                <w:sz w:val="24"/>
                <w:szCs w:val="24"/>
              </w:rPr>
              <w:t>trés</w:t>
            </w:r>
            <w:proofErr w:type="spellEnd"/>
            <w:r w:rsidR="0049650A" w:rsidRPr="006575B1">
              <w:rPr>
                <w:rFonts w:ascii="Times New Roman" w:hAnsi="Times New Roman" w:cs="Times New Roman"/>
                <w:sz w:val="24"/>
                <w:szCs w:val="24"/>
              </w:rPr>
              <w:t xml:space="preserve"> avancé</w:t>
            </w:r>
            <w:r w:rsidR="00813FB4" w:rsidRPr="006575B1">
              <w:rPr>
                <w:rFonts w:ascii="Times New Roman" w:hAnsi="Times New Roman" w:cs="Times New Roman"/>
                <w:sz w:val="24"/>
                <w:szCs w:val="24"/>
              </w:rPr>
              <w:t>e</w:t>
            </w:r>
            <w:r w:rsidR="0049650A" w:rsidRPr="006575B1">
              <w:rPr>
                <w:rFonts w:ascii="Times New Roman" w:hAnsi="Times New Roman" w:cs="Times New Roman"/>
                <w:sz w:val="24"/>
                <w:szCs w:val="24"/>
              </w:rPr>
              <w:t xml:space="preserve"> dans son</w:t>
            </w:r>
            <w:r w:rsidRPr="006575B1">
              <w:rPr>
                <w:rFonts w:ascii="Times New Roman" w:hAnsi="Times New Roman" w:cs="Times New Roman"/>
                <w:sz w:val="24"/>
                <w:szCs w:val="24"/>
              </w:rPr>
              <w:t xml:space="preserve"> proc</w:t>
            </w:r>
            <w:r w:rsidR="001C2D17" w:rsidRPr="006575B1">
              <w:rPr>
                <w:rFonts w:ascii="Times New Roman" w:hAnsi="Times New Roman" w:cs="Times New Roman"/>
                <w:sz w:val="24"/>
                <w:szCs w:val="24"/>
              </w:rPr>
              <w:t>e</w:t>
            </w:r>
            <w:r w:rsidRPr="006575B1">
              <w:rPr>
                <w:rFonts w:ascii="Times New Roman" w:hAnsi="Times New Roman" w:cs="Times New Roman"/>
                <w:sz w:val="24"/>
                <w:szCs w:val="24"/>
              </w:rPr>
              <w:t>ssus d’accréditation a été désigné</w:t>
            </w:r>
            <w:r w:rsidR="001A069C" w:rsidRPr="006575B1">
              <w:rPr>
                <w:rFonts w:ascii="Times New Roman" w:hAnsi="Times New Roman" w:cs="Times New Roman"/>
                <w:sz w:val="24"/>
                <w:szCs w:val="24"/>
              </w:rPr>
              <w:t>e</w:t>
            </w:r>
            <w:r w:rsidRPr="006575B1">
              <w:rPr>
                <w:rFonts w:ascii="Times New Roman" w:hAnsi="Times New Roman" w:cs="Times New Roman"/>
                <w:sz w:val="24"/>
                <w:szCs w:val="24"/>
              </w:rPr>
              <w:t xml:space="preserve"> par </w:t>
            </w:r>
            <w:r w:rsidR="00E806A7" w:rsidRPr="006575B1">
              <w:rPr>
                <w:rFonts w:ascii="Times New Roman" w:hAnsi="Times New Roman" w:cs="Times New Roman"/>
                <w:sz w:val="24"/>
                <w:szCs w:val="24"/>
              </w:rPr>
              <w:t>le FVC comme entité</w:t>
            </w:r>
            <w:r w:rsidRPr="006575B1">
              <w:rPr>
                <w:rFonts w:ascii="Times New Roman" w:hAnsi="Times New Roman" w:cs="Times New Roman"/>
                <w:sz w:val="24"/>
                <w:szCs w:val="24"/>
              </w:rPr>
              <w:t xml:space="preserve"> d’</w:t>
            </w:r>
            <w:proofErr w:type="spellStart"/>
            <w:r w:rsidRPr="006575B1">
              <w:rPr>
                <w:rFonts w:ascii="Times New Roman" w:hAnsi="Times New Roman" w:cs="Times New Roman"/>
                <w:sz w:val="24"/>
                <w:szCs w:val="24"/>
              </w:rPr>
              <w:t>éxécution</w:t>
            </w:r>
            <w:proofErr w:type="spellEnd"/>
            <w:r w:rsidRPr="006575B1">
              <w:rPr>
                <w:rFonts w:ascii="Times New Roman" w:hAnsi="Times New Roman" w:cs="Times New Roman"/>
                <w:sz w:val="24"/>
                <w:szCs w:val="24"/>
              </w:rPr>
              <w:t xml:space="preserve"> de ce </w:t>
            </w:r>
            <w:proofErr w:type="spellStart"/>
            <w:r w:rsidRPr="006575B1">
              <w:rPr>
                <w:rFonts w:ascii="Times New Roman" w:hAnsi="Times New Roman" w:cs="Times New Roman"/>
                <w:sz w:val="24"/>
                <w:szCs w:val="24"/>
              </w:rPr>
              <w:t>readiness</w:t>
            </w:r>
            <w:proofErr w:type="spellEnd"/>
            <w:r w:rsidRPr="006575B1">
              <w:rPr>
                <w:rFonts w:ascii="Times New Roman" w:hAnsi="Times New Roman" w:cs="Times New Roman"/>
                <w:sz w:val="24"/>
                <w:szCs w:val="24"/>
              </w:rPr>
              <w:t xml:space="preserve"> après av</w:t>
            </w:r>
            <w:r w:rsidR="00782A1F" w:rsidRPr="006575B1">
              <w:rPr>
                <w:rFonts w:ascii="Times New Roman" w:hAnsi="Times New Roman" w:cs="Times New Roman"/>
                <w:sz w:val="24"/>
                <w:szCs w:val="24"/>
              </w:rPr>
              <w:t xml:space="preserve">oir passé et réussi </w:t>
            </w:r>
            <w:r w:rsidRPr="006575B1">
              <w:rPr>
                <w:rFonts w:ascii="Times New Roman" w:hAnsi="Times New Roman" w:cs="Times New Roman"/>
                <w:sz w:val="24"/>
                <w:szCs w:val="24"/>
              </w:rPr>
              <w:t xml:space="preserve">son </w:t>
            </w:r>
            <w:r w:rsidR="00782A1F" w:rsidRPr="006575B1">
              <w:rPr>
                <w:rFonts w:ascii="Times New Roman" w:hAnsi="Times New Roman" w:cs="Times New Roman"/>
                <w:sz w:val="24"/>
                <w:szCs w:val="24"/>
              </w:rPr>
              <w:t xml:space="preserve">évaluation des capacités de gestion financière communément </w:t>
            </w:r>
            <w:proofErr w:type="spellStart"/>
            <w:r w:rsidR="00782A1F" w:rsidRPr="006575B1">
              <w:rPr>
                <w:rFonts w:ascii="Times New Roman" w:hAnsi="Times New Roman" w:cs="Times New Roman"/>
                <w:sz w:val="24"/>
                <w:szCs w:val="24"/>
              </w:rPr>
              <w:t>appélé</w:t>
            </w:r>
            <w:proofErr w:type="spellEnd"/>
            <w:r w:rsidR="00782A1F" w:rsidRPr="006575B1">
              <w:rPr>
                <w:rFonts w:ascii="Times New Roman" w:hAnsi="Times New Roman" w:cs="Times New Roman"/>
                <w:sz w:val="24"/>
                <w:szCs w:val="24"/>
              </w:rPr>
              <w:t xml:space="preserve"> </w:t>
            </w:r>
            <w:r w:rsidR="0049650A" w:rsidRPr="006575B1">
              <w:rPr>
                <w:rFonts w:ascii="Times New Roman" w:hAnsi="Times New Roman" w:cs="Times New Roman"/>
                <w:sz w:val="24"/>
                <w:szCs w:val="24"/>
              </w:rPr>
              <w:t xml:space="preserve">en anglais </w:t>
            </w:r>
            <w:r w:rsidRPr="006575B1">
              <w:rPr>
                <w:rFonts w:ascii="Times New Roman" w:hAnsi="Times New Roman" w:cs="Times New Roman"/>
                <w:sz w:val="24"/>
                <w:szCs w:val="24"/>
              </w:rPr>
              <w:t xml:space="preserve">FMCA (Financial Management </w:t>
            </w:r>
            <w:proofErr w:type="spellStart"/>
            <w:r w:rsidRPr="006575B1">
              <w:rPr>
                <w:rFonts w:ascii="Times New Roman" w:hAnsi="Times New Roman" w:cs="Times New Roman"/>
                <w:sz w:val="24"/>
                <w:szCs w:val="24"/>
              </w:rPr>
              <w:t>Capacities</w:t>
            </w:r>
            <w:proofErr w:type="spellEnd"/>
            <w:r w:rsidRPr="006575B1">
              <w:rPr>
                <w:rFonts w:ascii="Times New Roman" w:hAnsi="Times New Roman" w:cs="Times New Roman"/>
                <w:sz w:val="24"/>
                <w:szCs w:val="24"/>
              </w:rPr>
              <w:t xml:space="preserve"> </w:t>
            </w:r>
            <w:proofErr w:type="spellStart"/>
            <w:r w:rsidRPr="006575B1">
              <w:rPr>
                <w:rFonts w:ascii="Times New Roman" w:hAnsi="Times New Roman" w:cs="Times New Roman"/>
                <w:sz w:val="24"/>
                <w:szCs w:val="24"/>
              </w:rPr>
              <w:t>Assessment</w:t>
            </w:r>
            <w:proofErr w:type="spellEnd"/>
            <w:r w:rsidRPr="006575B1">
              <w:rPr>
                <w:rFonts w:ascii="Times New Roman" w:hAnsi="Times New Roman" w:cs="Times New Roman"/>
                <w:sz w:val="24"/>
                <w:szCs w:val="24"/>
              </w:rPr>
              <w:t xml:space="preserve">). </w:t>
            </w:r>
          </w:p>
          <w:p w:rsidR="000D26B0" w:rsidRPr="006575B1" w:rsidRDefault="00206269" w:rsidP="00E97896">
            <w:pPr>
              <w:jc w:val="both"/>
              <w:rPr>
                <w:rFonts w:ascii="Times New Roman" w:hAnsi="Times New Roman" w:cs="Times New Roman"/>
                <w:sz w:val="24"/>
                <w:szCs w:val="24"/>
              </w:rPr>
            </w:pPr>
            <w:r w:rsidRPr="006575B1">
              <w:rPr>
                <w:rFonts w:ascii="Times New Roman" w:hAnsi="Times New Roman" w:cs="Times New Roman"/>
                <w:sz w:val="24"/>
                <w:szCs w:val="24"/>
              </w:rPr>
              <w:lastRenderedPageBreak/>
              <w:t xml:space="preserve">Les </w:t>
            </w:r>
            <w:r w:rsidR="0099744A" w:rsidRPr="006575B1">
              <w:rPr>
                <w:rFonts w:ascii="Times New Roman" w:hAnsi="Times New Roman" w:cs="Times New Roman"/>
                <w:sz w:val="24"/>
                <w:szCs w:val="24"/>
              </w:rPr>
              <w:t>activités</w:t>
            </w:r>
            <w:r w:rsidR="0049650A" w:rsidRPr="006575B1">
              <w:rPr>
                <w:rFonts w:ascii="Times New Roman" w:hAnsi="Times New Roman" w:cs="Times New Roman"/>
                <w:sz w:val="24"/>
                <w:szCs w:val="24"/>
              </w:rPr>
              <w:t xml:space="preserve"> </w:t>
            </w:r>
            <w:r w:rsidR="00053768" w:rsidRPr="006575B1">
              <w:rPr>
                <w:rFonts w:ascii="Times New Roman" w:hAnsi="Times New Roman" w:cs="Times New Roman"/>
                <w:sz w:val="24"/>
                <w:szCs w:val="24"/>
              </w:rPr>
              <w:t xml:space="preserve">retenues dans </w:t>
            </w:r>
            <w:r w:rsidRPr="006575B1">
              <w:rPr>
                <w:rFonts w:ascii="Times New Roman" w:hAnsi="Times New Roman" w:cs="Times New Roman"/>
                <w:sz w:val="24"/>
                <w:szCs w:val="24"/>
              </w:rPr>
              <w:t xml:space="preserve">ce </w:t>
            </w:r>
            <w:proofErr w:type="spellStart"/>
            <w:r w:rsidRPr="006575B1">
              <w:rPr>
                <w:rFonts w:ascii="Times New Roman" w:hAnsi="Times New Roman" w:cs="Times New Roman"/>
                <w:sz w:val="24"/>
                <w:szCs w:val="24"/>
              </w:rPr>
              <w:t>readiness</w:t>
            </w:r>
            <w:proofErr w:type="spellEnd"/>
            <w:r w:rsidRPr="006575B1">
              <w:rPr>
                <w:rFonts w:ascii="Times New Roman" w:hAnsi="Times New Roman" w:cs="Times New Roman"/>
                <w:sz w:val="24"/>
                <w:szCs w:val="24"/>
              </w:rPr>
              <w:t xml:space="preserve"> </w:t>
            </w:r>
            <w:r w:rsidR="0099744A" w:rsidRPr="006575B1">
              <w:rPr>
                <w:rFonts w:ascii="Times New Roman" w:hAnsi="Times New Roman" w:cs="Times New Roman"/>
                <w:sz w:val="24"/>
                <w:szCs w:val="24"/>
              </w:rPr>
              <w:t xml:space="preserve">seront mises en œuvre techniquement sous </w:t>
            </w:r>
            <w:r w:rsidR="001A069C" w:rsidRPr="006575B1">
              <w:rPr>
                <w:rFonts w:ascii="Times New Roman" w:hAnsi="Times New Roman" w:cs="Times New Roman"/>
                <w:sz w:val="24"/>
                <w:szCs w:val="24"/>
              </w:rPr>
              <w:t>la direction du Ministère de l'Environnement et du Développement D</w:t>
            </w:r>
            <w:r w:rsidR="0099744A" w:rsidRPr="006575B1">
              <w:rPr>
                <w:rFonts w:ascii="Times New Roman" w:hAnsi="Times New Roman" w:cs="Times New Roman"/>
                <w:sz w:val="24"/>
                <w:szCs w:val="24"/>
              </w:rPr>
              <w:t>ura</w:t>
            </w:r>
            <w:r w:rsidR="00782A1F" w:rsidRPr="006575B1">
              <w:rPr>
                <w:rFonts w:ascii="Times New Roman" w:hAnsi="Times New Roman" w:cs="Times New Roman"/>
                <w:sz w:val="24"/>
                <w:szCs w:val="24"/>
              </w:rPr>
              <w:t xml:space="preserve">ble </w:t>
            </w:r>
            <w:r w:rsidR="001A069C" w:rsidRPr="006575B1">
              <w:rPr>
                <w:rFonts w:ascii="Times New Roman" w:hAnsi="Times New Roman" w:cs="Times New Roman"/>
                <w:sz w:val="24"/>
                <w:szCs w:val="24"/>
              </w:rPr>
              <w:t xml:space="preserve">(MEDD) </w:t>
            </w:r>
            <w:r w:rsidR="00782A1F" w:rsidRPr="006575B1">
              <w:rPr>
                <w:rFonts w:ascii="Times New Roman" w:hAnsi="Times New Roman" w:cs="Times New Roman"/>
                <w:sz w:val="24"/>
                <w:szCs w:val="24"/>
              </w:rPr>
              <w:t>par le biais de l'AND</w:t>
            </w:r>
            <w:r w:rsidR="0099744A" w:rsidRPr="006575B1">
              <w:rPr>
                <w:rFonts w:ascii="Times New Roman" w:hAnsi="Times New Roman" w:cs="Times New Roman"/>
                <w:sz w:val="24"/>
                <w:szCs w:val="24"/>
              </w:rPr>
              <w:t xml:space="preserve"> </w:t>
            </w:r>
            <w:r w:rsidR="00782A1F" w:rsidRPr="006575B1">
              <w:rPr>
                <w:rFonts w:ascii="Times New Roman" w:hAnsi="Times New Roman" w:cs="Times New Roman"/>
                <w:sz w:val="24"/>
                <w:szCs w:val="24"/>
              </w:rPr>
              <w:t xml:space="preserve">et </w:t>
            </w:r>
            <w:r w:rsidR="001A069C" w:rsidRPr="006575B1">
              <w:rPr>
                <w:rFonts w:ascii="Times New Roman" w:hAnsi="Times New Roman" w:cs="Times New Roman"/>
                <w:sz w:val="24"/>
                <w:szCs w:val="24"/>
              </w:rPr>
              <w:t>la supervision du</w:t>
            </w:r>
            <w:r w:rsidRPr="006575B1">
              <w:rPr>
                <w:rFonts w:ascii="Times New Roman" w:hAnsi="Times New Roman" w:cs="Times New Roman"/>
                <w:sz w:val="24"/>
                <w:szCs w:val="24"/>
              </w:rPr>
              <w:t xml:space="preserve"> cadre national </w:t>
            </w:r>
            <w:r w:rsidR="001A069C" w:rsidRPr="006575B1">
              <w:rPr>
                <w:rFonts w:ascii="Times New Roman" w:hAnsi="Times New Roman" w:cs="Times New Roman"/>
                <w:sz w:val="24"/>
                <w:szCs w:val="24"/>
              </w:rPr>
              <w:t>pour le</w:t>
            </w:r>
            <w:r w:rsidR="00782A1F" w:rsidRPr="006575B1">
              <w:rPr>
                <w:rFonts w:ascii="Times New Roman" w:hAnsi="Times New Roman" w:cs="Times New Roman"/>
                <w:sz w:val="24"/>
                <w:szCs w:val="24"/>
              </w:rPr>
              <w:t xml:space="preserve"> Fonds V</w:t>
            </w:r>
            <w:r w:rsidR="001A069C" w:rsidRPr="006575B1">
              <w:rPr>
                <w:rFonts w:ascii="Times New Roman" w:hAnsi="Times New Roman" w:cs="Times New Roman"/>
                <w:sz w:val="24"/>
                <w:szCs w:val="24"/>
              </w:rPr>
              <w:t>ert C</w:t>
            </w:r>
            <w:r w:rsidRPr="006575B1">
              <w:rPr>
                <w:rFonts w:ascii="Times New Roman" w:hAnsi="Times New Roman" w:cs="Times New Roman"/>
                <w:sz w:val="24"/>
                <w:szCs w:val="24"/>
              </w:rPr>
              <w:t>limat</w:t>
            </w:r>
            <w:r w:rsidR="0099744A" w:rsidRPr="006575B1">
              <w:rPr>
                <w:rFonts w:ascii="Times New Roman" w:hAnsi="Times New Roman" w:cs="Times New Roman"/>
                <w:sz w:val="24"/>
                <w:szCs w:val="24"/>
              </w:rPr>
              <w:t>.</w:t>
            </w:r>
            <w:r w:rsidRPr="006575B1">
              <w:rPr>
                <w:rFonts w:ascii="Times New Roman" w:hAnsi="Times New Roman" w:cs="Times New Roman"/>
                <w:sz w:val="24"/>
                <w:szCs w:val="24"/>
              </w:rPr>
              <w:t xml:space="preserve"> </w:t>
            </w:r>
          </w:p>
          <w:p w:rsidR="001A069C" w:rsidRPr="006575B1" w:rsidRDefault="002D20D5" w:rsidP="00E97896">
            <w:pPr>
              <w:jc w:val="both"/>
              <w:rPr>
                <w:rFonts w:ascii="Times New Roman" w:hAnsi="Times New Roman" w:cs="Times New Roman"/>
                <w:sz w:val="24"/>
                <w:szCs w:val="24"/>
              </w:rPr>
            </w:pPr>
            <w:r w:rsidRPr="006575B1">
              <w:rPr>
                <w:rFonts w:ascii="Times New Roman" w:hAnsi="Times New Roman" w:cs="Times New Roman"/>
                <w:sz w:val="24"/>
                <w:szCs w:val="24"/>
              </w:rPr>
              <w:t>La contribution</w:t>
            </w:r>
            <w:r w:rsidR="00206269" w:rsidRPr="006575B1">
              <w:rPr>
                <w:rFonts w:ascii="Times New Roman" w:hAnsi="Times New Roman" w:cs="Times New Roman"/>
                <w:sz w:val="24"/>
                <w:szCs w:val="24"/>
              </w:rPr>
              <w:t xml:space="preserve"> des entités accréditées</w:t>
            </w:r>
            <w:r w:rsidR="00782A1F" w:rsidRPr="006575B1">
              <w:rPr>
                <w:rFonts w:ascii="Times New Roman" w:hAnsi="Times New Roman" w:cs="Times New Roman"/>
                <w:sz w:val="24"/>
                <w:szCs w:val="24"/>
              </w:rPr>
              <w:t xml:space="preserve"> </w:t>
            </w:r>
            <w:r w:rsidR="00EF1B4D" w:rsidRPr="006575B1">
              <w:rPr>
                <w:rFonts w:ascii="Times New Roman" w:hAnsi="Times New Roman" w:cs="Times New Roman"/>
                <w:sz w:val="24"/>
                <w:szCs w:val="24"/>
              </w:rPr>
              <w:t xml:space="preserve">au niveau nationale </w:t>
            </w:r>
            <w:r w:rsidR="00206269" w:rsidRPr="006575B1">
              <w:rPr>
                <w:rFonts w:ascii="Times New Roman" w:hAnsi="Times New Roman" w:cs="Times New Roman"/>
                <w:sz w:val="24"/>
                <w:szCs w:val="24"/>
              </w:rPr>
              <w:t>est attendu</w:t>
            </w:r>
            <w:r w:rsidRPr="006575B1">
              <w:rPr>
                <w:rFonts w:ascii="Times New Roman" w:hAnsi="Times New Roman" w:cs="Times New Roman"/>
                <w:sz w:val="24"/>
                <w:szCs w:val="24"/>
              </w:rPr>
              <w:t>e</w:t>
            </w:r>
            <w:r w:rsidR="00206269" w:rsidRPr="006575B1">
              <w:rPr>
                <w:rFonts w:ascii="Times New Roman" w:hAnsi="Times New Roman" w:cs="Times New Roman"/>
                <w:sz w:val="24"/>
                <w:szCs w:val="24"/>
              </w:rPr>
              <w:t xml:space="preserve"> </w:t>
            </w:r>
            <w:r w:rsidR="0049650A" w:rsidRPr="006575B1">
              <w:rPr>
                <w:rFonts w:ascii="Times New Roman" w:hAnsi="Times New Roman" w:cs="Times New Roman"/>
                <w:sz w:val="24"/>
                <w:szCs w:val="24"/>
              </w:rPr>
              <w:t xml:space="preserve">en appui à LBA </w:t>
            </w:r>
            <w:r w:rsidR="00206269" w:rsidRPr="006575B1">
              <w:rPr>
                <w:rFonts w:ascii="Times New Roman" w:hAnsi="Times New Roman" w:cs="Times New Roman"/>
                <w:sz w:val="24"/>
                <w:szCs w:val="24"/>
              </w:rPr>
              <w:t>dans la gestion administrative et la</w:t>
            </w:r>
            <w:r w:rsidR="00782A1F" w:rsidRPr="006575B1">
              <w:rPr>
                <w:rFonts w:ascii="Times New Roman" w:hAnsi="Times New Roman" w:cs="Times New Roman"/>
                <w:sz w:val="24"/>
                <w:szCs w:val="24"/>
              </w:rPr>
              <w:t xml:space="preserve"> mise en œuvre opérationnelle du </w:t>
            </w:r>
            <w:proofErr w:type="spellStart"/>
            <w:r w:rsidR="00782A1F" w:rsidRPr="006575B1">
              <w:rPr>
                <w:rFonts w:ascii="Times New Roman" w:hAnsi="Times New Roman" w:cs="Times New Roman"/>
                <w:sz w:val="24"/>
                <w:szCs w:val="24"/>
              </w:rPr>
              <w:t>readiness</w:t>
            </w:r>
            <w:proofErr w:type="spellEnd"/>
            <w:r w:rsidR="001A069C" w:rsidRPr="006575B1">
              <w:rPr>
                <w:rFonts w:ascii="Times New Roman" w:hAnsi="Times New Roman" w:cs="Times New Roman"/>
                <w:sz w:val="24"/>
                <w:szCs w:val="24"/>
              </w:rPr>
              <w:t xml:space="preserve"> de par leurs </w:t>
            </w:r>
            <w:proofErr w:type="spellStart"/>
            <w:r w:rsidR="001A069C" w:rsidRPr="006575B1">
              <w:rPr>
                <w:rFonts w:ascii="Times New Roman" w:hAnsi="Times New Roman" w:cs="Times New Roman"/>
                <w:sz w:val="24"/>
                <w:szCs w:val="24"/>
              </w:rPr>
              <w:t>experiences</w:t>
            </w:r>
            <w:proofErr w:type="spellEnd"/>
            <w:r w:rsidR="001A069C" w:rsidRPr="006575B1">
              <w:rPr>
                <w:rFonts w:ascii="Times New Roman" w:hAnsi="Times New Roman" w:cs="Times New Roman"/>
                <w:sz w:val="24"/>
                <w:szCs w:val="24"/>
              </w:rPr>
              <w:t xml:space="preserve"> antérieures avec le FVC</w:t>
            </w:r>
            <w:r w:rsidR="00782A1F" w:rsidRPr="006575B1">
              <w:rPr>
                <w:rFonts w:ascii="Times New Roman" w:hAnsi="Times New Roman" w:cs="Times New Roman"/>
                <w:sz w:val="24"/>
                <w:szCs w:val="24"/>
              </w:rPr>
              <w:t xml:space="preserve">. </w:t>
            </w:r>
          </w:p>
          <w:p w:rsidR="00EF1B4D" w:rsidRPr="008D2276" w:rsidRDefault="001A069C" w:rsidP="00E97896">
            <w:pPr>
              <w:spacing w:after="0"/>
              <w:jc w:val="both"/>
              <w:rPr>
                <w:rFonts w:ascii="Times New Roman" w:hAnsi="Times New Roman" w:cs="Times New Roman"/>
                <w:bCs/>
                <w:sz w:val="24"/>
                <w:szCs w:val="24"/>
              </w:rPr>
            </w:pPr>
            <w:r w:rsidRPr="008D2276">
              <w:rPr>
                <w:rFonts w:ascii="Times New Roman" w:hAnsi="Times New Roman" w:cs="Times New Roman"/>
                <w:sz w:val="24"/>
                <w:szCs w:val="24"/>
              </w:rPr>
              <w:t xml:space="preserve">Créée en 1984 sous la dénomination de Caisse Nationale de Crédit Agricole du Sénégal (CNCAS), la banque est devenue depuis le 15 juillet 2019 La Banque Agricole (LBA) après une refonte globale de ses attributs. Son siège </w:t>
            </w:r>
            <w:r w:rsidR="002A2D9D" w:rsidRPr="008D2276">
              <w:rPr>
                <w:rFonts w:ascii="Times New Roman" w:hAnsi="Times New Roman" w:cs="Times New Roman"/>
                <w:sz w:val="24"/>
                <w:szCs w:val="24"/>
              </w:rPr>
              <w:t xml:space="preserve">social </w:t>
            </w:r>
            <w:r w:rsidRPr="008D2276">
              <w:rPr>
                <w:rFonts w:ascii="Times New Roman" w:hAnsi="Times New Roman" w:cs="Times New Roman"/>
                <w:sz w:val="24"/>
                <w:szCs w:val="24"/>
              </w:rPr>
              <w:t xml:space="preserve">se situe </w:t>
            </w:r>
            <w:r w:rsidRPr="008D2276">
              <w:rPr>
                <w:rFonts w:ascii="Times New Roman" w:eastAsia="Arial" w:hAnsi="Times New Roman" w:cs="Times New Roman"/>
                <w:sz w:val="24"/>
                <w:szCs w:val="24"/>
              </w:rPr>
              <w:t>au 31-33, Rue El Hadji Amadou Assane Ndoye x Colbert, Place de l'Indépendance, Dakar.</w:t>
            </w:r>
            <w:r w:rsidR="002A2D9D" w:rsidRPr="008D2276">
              <w:rPr>
                <w:rFonts w:ascii="Times New Roman" w:hAnsi="Times New Roman" w:cs="Times New Roman"/>
                <w:bCs/>
                <w:sz w:val="24"/>
                <w:szCs w:val="24"/>
              </w:rPr>
              <w:t xml:space="preserve"> </w:t>
            </w:r>
          </w:p>
          <w:p w:rsidR="001A069C" w:rsidRPr="008D2276" w:rsidRDefault="002A2D9D" w:rsidP="00E97896">
            <w:pPr>
              <w:spacing w:after="0"/>
              <w:jc w:val="both"/>
              <w:rPr>
                <w:rFonts w:ascii="Times New Roman" w:hAnsi="Times New Roman" w:cs="Times New Roman"/>
                <w:sz w:val="24"/>
                <w:szCs w:val="24"/>
              </w:rPr>
            </w:pPr>
            <w:r w:rsidRPr="008D2276">
              <w:rPr>
                <w:rFonts w:ascii="Times New Roman" w:hAnsi="Times New Roman" w:cs="Times New Roman"/>
                <w:bCs/>
                <w:sz w:val="24"/>
                <w:szCs w:val="24"/>
              </w:rPr>
              <w:t xml:space="preserve">Afin d’assurer une meilleure proximité des services financiers aux populations, la banque se déploie sur un </w:t>
            </w:r>
            <w:r w:rsidRPr="008D2276">
              <w:rPr>
                <w:rFonts w:ascii="Times New Roman" w:hAnsi="Times New Roman" w:cs="Times New Roman"/>
                <w:sz w:val="24"/>
                <w:szCs w:val="24"/>
              </w:rPr>
              <w:t>réseau de 40 agences et de bureaux fortement décentralisé lui assurant un bon maillage du territoire national.</w:t>
            </w:r>
          </w:p>
          <w:p w:rsidR="00EF1B4D" w:rsidRPr="006575B1" w:rsidRDefault="001A069C" w:rsidP="00E97896">
            <w:pPr>
              <w:spacing w:after="0"/>
              <w:jc w:val="both"/>
              <w:rPr>
                <w:rFonts w:ascii="Times New Roman" w:hAnsi="Times New Roman" w:cs="Times New Roman"/>
                <w:sz w:val="24"/>
                <w:szCs w:val="24"/>
              </w:rPr>
            </w:pPr>
            <w:r w:rsidRPr="008D2276">
              <w:rPr>
                <w:rFonts w:ascii="Times New Roman" w:hAnsi="Times New Roman" w:cs="Times New Roman"/>
                <w:sz w:val="24"/>
                <w:szCs w:val="24"/>
              </w:rPr>
              <w:t>Banque leader dans le financement de l’économie agricole au Sénégal, La Banque Agricole a pour mission de faciliter l’accès au crédit de façon à promouvoir les activités économiques durables en milieu rural, urbain et périurbain ; de collecter l’épargne intérieure et d’exercer toutes les opérations bancaires.</w:t>
            </w:r>
            <w:r w:rsidR="00EF1B4D" w:rsidRPr="006575B1">
              <w:rPr>
                <w:rFonts w:ascii="Times New Roman" w:hAnsi="Times New Roman" w:cs="Times New Roman"/>
                <w:sz w:val="24"/>
                <w:szCs w:val="24"/>
              </w:rPr>
              <w:t xml:space="preserve"> C’est une banque </w:t>
            </w:r>
            <w:r w:rsidRPr="006575B1">
              <w:rPr>
                <w:rFonts w:ascii="Times New Roman" w:hAnsi="Times New Roman" w:cs="Times New Roman"/>
                <w:sz w:val="24"/>
                <w:szCs w:val="24"/>
              </w:rPr>
              <w:t xml:space="preserve">spécialisée dans le financement des filières agricoles (Agriculture, Foresterie, Elevage) mais propose en tant qu'institution financière une offre diversifiée de produits et services bancaires en lien avec les évolutions notées dans la finance digitale et la problématique du changement climatique. </w:t>
            </w:r>
          </w:p>
          <w:p w:rsidR="001A069C" w:rsidRPr="006575B1" w:rsidRDefault="001A069C" w:rsidP="00E97896">
            <w:pPr>
              <w:spacing w:after="0"/>
              <w:jc w:val="both"/>
              <w:rPr>
                <w:rFonts w:ascii="Times New Roman" w:hAnsi="Times New Roman" w:cs="Times New Roman"/>
                <w:sz w:val="24"/>
                <w:szCs w:val="24"/>
              </w:rPr>
            </w:pPr>
            <w:r w:rsidRPr="006575B1">
              <w:rPr>
                <w:rFonts w:ascii="Times New Roman" w:hAnsi="Times New Roman" w:cs="Times New Roman"/>
                <w:sz w:val="24"/>
                <w:szCs w:val="24"/>
              </w:rPr>
              <w:t>En tant que partenaire d’</w:t>
            </w:r>
            <w:proofErr w:type="spellStart"/>
            <w:r w:rsidRPr="006575B1">
              <w:rPr>
                <w:rFonts w:ascii="Times New Roman" w:hAnsi="Times New Roman" w:cs="Times New Roman"/>
                <w:sz w:val="24"/>
                <w:szCs w:val="24"/>
              </w:rPr>
              <w:t>éxécution</w:t>
            </w:r>
            <w:proofErr w:type="spellEnd"/>
            <w:r w:rsidRPr="006575B1">
              <w:rPr>
                <w:rFonts w:ascii="Times New Roman" w:hAnsi="Times New Roman" w:cs="Times New Roman"/>
                <w:sz w:val="24"/>
                <w:szCs w:val="24"/>
              </w:rPr>
              <w:t xml:space="preserve"> du FVC pour ce </w:t>
            </w:r>
            <w:proofErr w:type="spellStart"/>
            <w:r w:rsidRPr="006575B1">
              <w:rPr>
                <w:rFonts w:ascii="Times New Roman" w:hAnsi="Times New Roman" w:cs="Times New Roman"/>
                <w:sz w:val="24"/>
                <w:szCs w:val="24"/>
              </w:rPr>
              <w:t>readiness</w:t>
            </w:r>
            <w:proofErr w:type="spellEnd"/>
            <w:r w:rsidRPr="006575B1">
              <w:rPr>
                <w:rFonts w:ascii="Times New Roman" w:hAnsi="Times New Roman" w:cs="Times New Roman"/>
                <w:sz w:val="24"/>
                <w:szCs w:val="24"/>
              </w:rPr>
              <w:t xml:space="preserve">, La Banque Agricole assurera la supervision et la coordination de la mise en </w:t>
            </w:r>
            <w:proofErr w:type="spellStart"/>
            <w:r w:rsidRPr="006575B1">
              <w:rPr>
                <w:rFonts w:ascii="Times New Roman" w:hAnsi="Times New Roman" w:cs="Times New Roman"/>
                <w:sz w:val="24"/>
                <w:szCs w:val="24"/>
              </w:rPr>
              <w:t>oeuvre</w:t>
            </w:r>
            <w:proofErr w:type="spellEnd"/>
            <w:r w:rsidRPr="006575B1">
              <w:rPr>
                <w:rFonts w:ascii="Times New Roman" w:hAnsi="Times New Roman" w:cs="Times New Roman"/>
                <w:sz w:val="24"/>
                <w:szCs w:val="24"/>
              </w:rPr>
              <w:t xml:space="preserve"> technique et financière des activités.</w:t>
            </w:r>
          </w:p>
          <w:p w:rsidR="00533AB4" w:rsidRPr="006575B1" w:rsidRDefault="00533AB4" w:rsidP="00E97896">
            <w:pPr>
              <w:spacing w:before="240" w:after="0"/>
              <w:ind w:right="-29"/>
              <w:jc w:val="both"/>
              <w:rPr>
                <w:rFonts w:ascii="Times New Roman" w:hAnsi="Times New Roman" w:cs="Times New Roman"/>
                <w:sz w:val="24"/>
                <w:szCs w:val="24"/>
              </w:rPr>
            </w:pPr>
            <w:r w:rsidRPr="006575B1">
              <w:rPr>
                <w:rFonts w:ascii="Times New Roman" w:hAnsi="Times New Roman" w:cs="Times New Roman"/>
                <w:sz w:val="24"/>
                <w:szCs w:val="24"/>
              </w:rPr>
              <w:t>Conformément à sa nouvelle a</w:t>
            </w:r>
            <w:r w:rsidR="00010207" w:rsidRPr="006575B1">
              <w:rPr>
                <w:rFonts w:ascii="Times New Roman" w:hAnsi="Times New Roman" w:cs="Times New Roman"/>
                <w:sz w:val="24"/>
                <w:szCs w:val="24"/>
              </w:rPr>
              <w:t xml:space="preserve">pproche de </w:t>
            </w:r>
            <w:r w:rsidRPr="006575B1">
              <w:rPr>
                <w:rFonts w:ascii="Times New Roman" w:hAnsi="Times New Roman" w:cs="Times New Roman"/>
                <w:sz w:val="24"/>
                <w:szCs w:val="24"/>
              </w:rPr>
              <w:t xml:space="preserve">gestion des programmes de soutien préparatoire </w:t>
            </w:r>
            <w:r w:rsidR="001844D6" w:rsidRPr="006575B1">
              <w:rPr>
                <w:rFonts w:ascii="Times New Roman" w:hAnsi="Times New Roman" w:cs="Times New Roman"/>
                <w:sz w:val="24"/>
                <w:szCs w:val="24"/>
              </w:rPr>
              <w:t xml:space="preserve">pays </w:t>
            </w:r>
            <w:r w:rsidRPr="006575B1">
              <w:rPr>
                <w:rFonts w:ascii="Times New Roman" w:hAnsi="Times New Roman" w:cs="Times New Roman"/>
                <w:sz w:val="24"/>
                <w:szCs w:val="24"/>
              </w:rPr>
              <w:t xml:space="preserve">et pour </w:t>
            </w:r>
            <w:r w:rsidR="00010207" w:rsidRPr="006575B1">
              <w:rPr>
                <w:rFonts w:ascii="Times New Roman" w:hAnsi="Times New Roman" w:cs="Times New Roman"/>
                <w:sz w:val="24"/>
                <w:szCs w:val="24"/>
              </w:rPr>
              <w:t xml:space="preserve">donner </w:t>
            </w:r>
            <w:r w:rsidRPr="006575B1">
              <w:rPr>
                <w:rFonts w:ascii="Times New Roman" w:hAnsi="Times New Roman" w:cs="Times New Roman"/>
                <w:sz w:val="24"/>
                <w:szCs w:val="24"/>
              </w:rPr>
              <w:t xml:space="preserve">plus de célérité dans la mise en </w:t>
            </w:r>
            <w:proofErr w:type="spellStart"/>
            <w:r w:rsidRPr="006575B1">
              <w:rPr>
                <w:rFonts w:ascii="Times New Roman" w:hAnsi="Times New Roman" w:cs="Times New Roman"/>
                <w:sz w:val="24"/>
                <w:szCs w:val="24"/>
              </w:rPr>
              <w:t>oeuvre</w:t>
            </w:r>
            <w:proofErr w:type="spellEnd"/>
            <w:r w:rsidRPr="006575B1">
              <w:rPr>
                <w:rFonts w:ascii="Times New Roman" w:hAnsi="Times New Roman" w:cs="Times New Roman"/>
                <w:sz w:val="24"/>
                <w:szCs w:val="24"/>
              </w:rPr>
              <w:t xml:space="preserve"> des activités, le GCF a confié à l’UNOPS</w:t>
            </w:r>
            <w:r w:rsidRPr="008D2276">
              <w:rPr>
                <w:rStyle w:val="Appelnotedebasdep"/>
                <w:rFonts w:ascii="Times New Roman" w:hAnsi="Times New Roman" w:cs="Times New Roman"/>
                <w:sz w:val="24"/>
                <w:szCs w:val="24"/>
                <w:lang w:val="en-GB"/>
              </w:rPr>
              <w:footnoteReference w:id="1"/>
            </w:r>
            <w:r w:rsidRPr="006575B1">
              <w:rPr>
                <w:rFonts w:ascii="Times New Roman" w:hAnsi="Times New Roman" w:cs="Times New Roman"/>
                <w:sz w:val="24"/>
                <w:szCs w:val="24"/>
              </w:rPr>
              <w:t xml:space="preserve"> la gestion des services à fournir dans le cadre de ce </w:t>
            </w:r>
            <w:proofErr w:type="spellStart"/>
            <w:r w:rsidRPr="006575B1">
              <w:rPr>
                <w:rFonts w:ascii="Times New Roman" w:hAnsi="Times New Roman" w:cs="Times New Roman"/>
                <w:sz w:val="24"/>
                <w:szCs w:val="24"/>
              </w:rPr>
              <w:t>readiness</w:t>
            </w:r>
            <w:proofErr w:type="spellEnd"/>
            <w:r w:rsidRPr="006575B1">
              <w:rPr>
                <w:rFonts w:ascii="Times New Roman" w:hAnsi="Times New Roman" w:cs="Times New Roman"/>
                <w:sz w:val="24"/>
                <w:szCs w:val="24"/>
              </w:rPr>
              <w:t xml:space="preserve">. </w:t>
            </w:r>
            <w:r w:rsidR="001844D6" w:rsidRPr="006575B1">
              <w:rPr>
                <w:rFonts w:ascii="Times New Roman" w:hAnsi="Times New Roman" w:cs="Times New Roman"/>
                <w:sz w:val="24"/>
                <w:szCs w:val="24"/>
              </w:rPr>
              <w:t xml:space="preserve">UNOPS au nom du GCF va accompagner La Banque Agricole dans la gestion administrative et financière du </w:t>
            </w:r>
            <w:proofErr w:type="spellStart"/>
            <w:r w:rsidR="001844D6" w:rsidRPr="006575B1">
              <w:rPr>
                <w:rFonts w:ascii="Times New Roman" w:hAnsi="Times New Roman" w:cs="Times New Roman"/>
                <w:sz w:val="24"/>
                <w:szCs w:val="24"/>
              </w:rPr>
              <w:t>readiness</w:t>
            </w:r>
            <w:proofErr w:type="spellEnd"/>
            <w:r w:rsidR="001844D6" w:rsidRPr="006575B1">
              <w:rPr>
                <w:rFonts w:ascii="Times New Roman" w:hAnsi="Times New Roman" w:cs="Times New Roman"/>
                <w:sz w:val="24"/>
                <w:szCs w:val="24"/>
              </w:rPr>
              <w:t xml:space="preserve">. </w:t>
            </w:r>
          </w:p>
          <w:p w:rsidR="00E6665E" w:rsidRPr="006575B1" w:rsidRDefault="00E6665E" w:rsidP="00E6665E">
            <w:pPr>
              <w:spacing w:after="0"/>
              <w:ind w:right="-29"/>
              <w:jc w:val="both"/>
              <w:rPr>
                <w:rFonts w:ascii="Times New Roman" w:hAnsi="Times New Roman" w:cs="Times New Roman"/>
                <w:sz w:val="24"/>
                <w:szCs w:val="24"/>
              </w:rPr>
            </w:pPr>
          </w:p>
          <w:p w:rsidR="002B6F9C" w:rsidRPr="006575B1" w:rsidRDefault="00F72762" w:rsidP="00EF1B4D">
            <w:pPr>
              <w:spacing w:after="0"/>
              <w:ind w:right="-29"/>
              <w:jc w:val="both"/>
              <w:rPr>
                <w:rFonts w:ascii="Times New Roman" w:hAnsi="Times New Roman" w:cs="Times New Roman"/>
                <w:sz w:val="24"/>
                <w:szCs w:val="24"/>
              </w:rPr>
            </w:pPr>
            <w:r w:rsidRPr="006575B1">
              <w:rPr>
                <w:rFonts w:ascii="Times New Roman" w:hAnsi="Times New Roman" w:cs="Times New Roman"/>
                <w:sz w:val="24"/>
                <w:szCs w:val="24"/>
              </w:rPr>
              <w:t>Une Unité de G</w:t>
            </w:r>
            <w:r w:rsidR="00206269" w:rsidRPr="006575B1">
              <w:rPr>
                <w:rFonts w:ascii="Times New Roman" w:hAnsi="Times New Roman" w:cs="Times New Roman"/>
                <w:sz w:val="24"/>
                <w:szCs w:val="24"/>
              </w:rPr>
              <w:t>estion du</w:t>
            </w:r>
            <w:r w:rsidRPr="006575B1">
              <w:rPr>
                <w:rFonts w:ascii="Times New Roman" w:hAnsi="Times New Roman" w:cs="Times New Roman"/>
                <w:sz w:val="24"/>
                <w:szCs w:val="24"/>
              </w:rPr>
              <w:t xml:space="preserve"> P</w:t>
            </w:r>
            <w:r w:rsidR="006E78FE" w:rsidRPr="006575B1">
              <w:rPr>
                <w:rFonts w:ascii="Times New Roman" w:hAnsi="Times New Roman" w:cs="Times New Roman"/>
                <w:sz w:val="24"/>
                <w:szCs w:val="24"/>
              </w:rPr>
              <w:t xml:space="preserve">rojet (UGP) </w:t>
            </w:r>
            <w:r w:rsidR="002D20D5" w:rsidRPr="006575B1">
              <w:rPr>
                <w:rFonts w:ascii="Times New Roman" w:hAnsi="Times New Roman" w:cs="Times New Roman"/>
                <w:sz w:val="24"/>
                <w:szCs w:val="24"/>
              </w:rPr>
              <w:t xml:space="preserve">en </w:t>
            </w:r>
            <w:r w:rsidR="00206269" w:rsidRPr="006575B1">
              <w:rPr>
                <w:rFonts w:ascii="Times New Roman" w:hAnsi="Times New Roman" w:cs="Times New Roman"/>
                <w:sz w:val="24"/>
                <w:szCs w:val="24"/>
              </w:rPr>
              <w:t>charg</w:t>
            </w:r>
            <w:r w:rsidR="002D20D5" w:rsidRPr="006575B1">
              <w:rPr>
                <w:rFonts w:ascii="Times New Roman" w:hAnsi="Times New Roman" w:cs="Times New Roman"/>
                <w:sz w:val="24"/>
                <w:szCs w:val="24"/>
              </w:rPr>
              <w:t xml:space="preserve">e </w:t>
            </w:r>
            <w:r w:rsidRPr="006575B1">
              <w:rPr>
                <w:rFonts w:ascii="Times New Roman" w:hAnsi="Times New Roman" w:cs="Times New Roman"/>
                <w:sz w:val="24"/>
                <w:szCs w:val="24"/>
              </w:rPr>
              <w:t xml:space="preserve">de la </w:t>
            </w:r>
            <w:r w:rsidR="00206269" w:rsidRPr="006575B1">
              <w:rPr>
                <w:rFonts w:ascii="Times New Roman" w:hAnsi="Times New Roman" w:cs="Times New Roman"/>
                <w:sz w:val="24"/>
                <w:szCs w:val="24"/>
              </w:rPr>
              <w:t xml:space="preserve">mise en œuvre </w:t>
            </w:r>
            <w:r w:rsidR="00B4712D" w:rsidRPr="006575B1">
              <w:rPr>
                <w:rFonts w:ascii="Times New Roman" w:hAnsi="Times New Roman" w:cs="Times New Roman"/>
                <w:sz w:val="24"/>
                <w:szCs w:val="24"/>
              </w:rPr>
              <w:t xml:space="preserve">opérationnelle </w:t>
            </w:r>
            <w:r w:rsidR="002D20D5" w:rsidRPr="006575B1">
              <w:rPr>
                <w:rFonts w:ascii="Times New Roman" w:hAnsi="Times New Roman" w:cs="Times New Roman"/>
                <w:sz w:val="24"/>
                <w:szCs w:val="24"/>
              </w:rPr>
              <w:t xml:space="preserve">du </w:t>
            </w:r>
            <w:proofErr w:type="spellStart"/>
            <w:r w:rsidR="002D20D5" w:rsidRPr="006575B1">
              <w:rPr>
                <w:rFonts w:ascii="Times New Roman" w:hAnsi="Times New Roman" w:cs="Times New Roman"/>
                <w:sz w:val="24"/>
                <w:szCs w:val="24"/>
              </w:rPr>
              <w:t>readiness</w:t>
            </w:r>
            <w:proofErr w:type="spellEnd"/>
            <w:r w:rsidR="002D20D5" w:rsidRPr="006575B1">
              <w:rPr>
                <w:rFonts w:ascii="Times New Roman" w:hAnsi="Times New Roman" w:cs="Times New Roman"/>
                <w:sz w:val="24"/>
                <w:szCs w:val="24"/>
              </w:rPr>
              <w:t xml:space="preserve"> </w:t>
            </w:r>
            <w:r w:rsidR="00EF1B4D" w:rsidRPr="006575B1">
              <w:rPr>
                <w:rFonts w:ascii="Times New Roman" w:hAnsi="Times New Roman" w:cs="Times New Roman"/>
                <w:sz w:val="24"/>
                <w:szCs w:val="24"/>
              </w:rPr>
              <w:t>est</w:t>
            </w:r>
            <w:r w:rsidR="00206269" w:rsidRPr="006575B1">
              <w:rPr>
                <w:rFonts w:ascii="Times New Roman" w:hAnsi="Times New Roman" w:cs="Times New Roman"/>
                <w:sz w:val="24"/>
                <w:szCs w:val="24"/>
              </w:rPr>
              <w:t xml:space="preserve"> mise en place </w:t>
            </w:r>
            <w:r w:rsidR="002D20D5" w:rsidRPr="006575B1">
              <w:rPr>
                <w:rFonts w:ascii="Times New Roman" w:hAnsi="Times New Roman" w:cs="Times New Roman"/>
                <w:sz w:val="24"/>
                <w:szCs w:val="24"/>
              </w:rPr>
              <w:t>par la banque</w:t>
            </w:r>
            <w:r w:rsidR="005C67CF" w:rsidRPr="006575B1">
              <w:rPr>
                <w:rFonts w:ascii="Times New Roman" w:hAnsi="Times New Roman" w:cs="Times New Roman"/>
                <w:sz w:val="24"/>
                <w:szCs w:val="24"/>
              </w:rPr>
              <w:t xml:space="preserve"> et </w:t>
            </w:r>
            <w:r w:rsidR="002B6F9C" w:rsidRPr="006575B1">
              <w:rPr>
                <w:rFonts w:ascii="Times New Roman" w:hAnsi="Times New Roman" w:cs="Times New Roman"/>
                <w:sz w:val="24"/>
                <w:szCs w:val="24"/>
              </w:rPr>
              <w:t>placée</w:t>
            </w:r>
            <w:r w:rsidR="005C67CF" w:rsidRPr="006575B1">
              <w:rPr>
                <w:rFonts w:ascii="Times New Roman" w:hAnsi="Times New Roman" w:cs="Times New Roman"/>
                <w:sz w:val="24"/>
                <w:szCs w:val="24"/>
              </w:rPr>
              <w:t xml:space="preserve"> sous l’autorité de la Direction du Contrôle de Gestion, des Etudes et de la Stratégie (DCGES)</w:t>
            </w:r>
            <w:r w:rsidR="00206269" w:rsidRPr="006575B1">
              <w:rPr>
                <w:rFonts w:ascii="Times New Roman" w:hAnsi="Times New Roman" w:cs="Times New Roman"/>
                <w:sz w:val="24"/>
                <w:szCs w:val="24"/>
              </w:rPr>
              <w:t xml:space="preserve">. </w:t>
            </w:r>
            <w:r w:rsidR="006E78FE" w:rsidRPr="006575B1">
              <w:rPr>
                <w:rFonts w:ascii="Times New Roman" w:hAnsi="Times New Roman" w:cs="Times New Roman"/>
                <w:sz w:val="24"/>
                <w:szCs w:val="24"/>
              </w:rPr>
              <w:t xml:space="preserve">Elle sera coordonnée par le Chef du Département des Etudes et de la Stratégie (CDES), par ailleurs point focal environnement et climat de la banque. </w:t>
            </w:r>
          </w:p>
          <w:p w:rsidR="00E6665E" w:rsidRPr="006575B1" w:rsidRDefault="00E6665E" w:rsidP="00EF1B4D">
            <w:pPr>
              <w:spacing w:after="0"/>
              <w:ind w:right="-29"/>
              <w:jc w:val="both"/>
              <w:rPr>
                <w:rFonts w:ascii="Times New Roman" w:hAnsi="Times New Roman" w:cs="Times New Roman"/>
                <w:sz w:val="24"/>
                <w:szCs w:val="24"/>
              </w:rPr>
            </w:pPr>
          </w:p>
          <w:p w:rsidR="006E78FE" w:rsidRPr="006575B1" w:rsidRDefault="006E78FE" w:rsidP="002B6F9C">
            <w:pPr>
              <w:spacing w:after="0"/>
              <w:ind w:right="-29"/>
              <w:jc w:val="both"/>
              <w:rPr>
                <w:rFonts w:ascii="Times New Roman" w:hAnsi="Times New Roman" w:cs="Times New Roman"/>
                <w:sz w:val="24"/>
                <w:szCs w:val="24"/>
              </w:rPr>
            </w:pPr>
            <w:r w:rsidRPr="006575B1">
              <w:rPr>
                <w:rFonts w:ascii="Times New Roman" w:hAnsi="Times New Roman" w:cs="Times New Roman"/>
                <w:sz w:val="24"/>
                <w:szCs w:val="24"/>
              </w:rPr>
              <w:t xml:space="preserve">Le Responsable suivi évaluation de la banque appuiera l’UGP dans </w:t>
            </w:r>
            <w:r w:rsidR="002B6F9C" w:rsidRPr="006575B1">
              <w:rPr>
                <w:rFonts w:ascii="Times New Roman" w:hAnsi="Times New Roman" w:cs="Times New Roman"/>
                <w:sz w:val="24"/>
                <w:szCs w:val="24"/>
              </w:rPr>
              <w:t xml:space="preserve">le </w:t>
            </w:r>
            <w:r w:rsidRPr="006575B1">
              <w:rPr>
                <w:rFonts w:ascii="Times New Roman" w:hAnsi="Times New Roman" w:cs="Times New Roman"/>
                <w:sz w:val="24"/>
                <w:szCs w:val="24"/>
              </w:rPr>
              <w:t xml:space="preserve">suivi et </w:t>
            </w:r>
            <w:r w:rsidR="002B6F9C" w:rsidRPr="006575B1">
              <w:rPr>
                <w:rFonts w:ascii="Times New Roman" w:hAnsi="Times New Roman" w:cs="Times New Roman"/>
                <w:sz w:val="24"/>
                <w:szCs w:val="24"/>
              </w:rPr>
              <w:t>l’</w:t>
            </w:r>
            <w:r w:rsidRPr="006575B1">
              <w:rPr>
                <w:rFonts w:ascii="Times New Roman" w:hAnsi="Times New Roman" w:cs="Times New Roman"/>
                <w:sz w:val="24"/>
                <w:szCs w:val="24"/>
              </w:rPr>
              <w:t xml:space="preserve">évaluation de la mise en </w:t>
            </w:r>
            <w:proofErr w:type="spellStart"/>
            <w:r w:rsidRPr="006575B1">
              <w:rPr>
                <w:rFonts w:ascii="Times New Roman" w:hAnsi="Times New Roman" w:cs="Times New Roman"/>
                <w:sz w:val="24"/>
                <w:szCs w:val="24"/>
              </w:rPr>
              <w:t>oeuvre</w:t>
            </w:r>
            <w:proofErr w:type="spellEnd"/>
            <w:r w:rsidRPr="006575B1">
              <w:rPr>
                <w:rFonts w:ascii="Times New Roman" w:hAnsi="Times New Roman" w:cs="Times New Roman"/>
                <w:sz w:val="24"/>
                <w:szCs w:val="24"/>
              </w:rPr>
              <w:t xml:space="preserve"> </w:t>
            </w:r>
            <w:r w:rsidR="002B6F9C" w:rsidRPr="006575B1">
              <w:rPr>
                <w:rFonts w:ascii="Times New Roman" w:hAnsi="Times New Roman" w:cs="Times New Roman"/>
                <w:sz w:val="24"/>
                <w:szCs w:val="24"/>
              </w:rPr>
              <w:t xml:space="preserve">périodique des activités </w:t>
            </w:r>
            <w:r w:rsidRPr="006575B1">
              <w:rPr>
                <w:rFonts w:ascii="Times New Roman" w:hAnsi="Times New Roman" w:cs="Times New Roman"/>
                <w:sz w:val="24"/>
                <w:szCs w:val="24"/>
              </w:rPr>
              <w:t xml:space="preserve">du </w:t>
            </w:r>
            <w:proofErr w:type="spellStart"/>
            <w:r w:rsidRPr="006575B1">
              <w:rPr>
                <w:rFonts w:ascii="Times New Roman" w:hAnsi="Times New Roman" w:cs="Times New Roman"/>
                <w:sz w:val="24"/>
                <w:szCs w:val="24"/>
              </w:rPr>
              <w:t>readiness</w:t>
            </w:r>
            <w:proofErr w:type="spellEnd"/>
            <w:r w:rsidR="002B6F9C" w:rsidRPr="006575B1">
              <w:rPr>
                <w:rFonts w:ascii="Times New Roman" w:hAnsi="Times New Roman" w:cs="Times New Roman"/>
                <w:sz w:val="24"/>
                <w:szCs w:val="24"/>
              </w:rPr>
              <w:t xml:space="preserve"> et la </w:t>
            </w:r>
            <w:proofErr w:type="spellStart"/>
            <w:r w:rsidR="002B6F9C" w:rsidRPr="006575B1">
              <w:rPr>
                <w:rFonts w:ascii="Times New Roman" w:hAnsi="Times New Roman" w:cs="Times New Roman"/>
                <w:sz w:val="24"/>
                <w:szCs w:val="24"/>
              </w:rPr>
              <w:t>preparation</w:t>
            </w:r>
            <w:proofErr w:type="spellEnd"/>
            <w:r w:rsidR="002B6F9C" w:rsidRPr="006575B1">
              <w:rPr>
                <w:rFonts w:ascii="Times New Roman" w:hAnsi="Times New Roman" w:cs="Times New Roman"/>
                <w:sz w:val="24"/>
                <w:szCs w:val="24"/>
              </w:rPr>
              <w:t xml:space="preserve"> des rapports techniques</w:t>
            </w:r>
            <w:r w:rsidRPr="006575B1">
              <w:rPr>
                <w:rFonts w:ascii="Times New Roman" w:hAnsi="Times New Roman" w:cs="Times New Roman"/>
                <w:sz w:val="24"/>
                <w:szCs w:val="24"/>
              </w:rPr>
              <w:t>.</w:t>
            </w:r>
          </w:p>
          <w:p w:rsidR="006E78FE" w:rsidRPr="008D2276" w:rsidRDefault="006E78FE" w:rsidP="00EF1B4D">
            <w:pPr>
              <w:autoSpaceDE w:val="0"/>
              <w:autoSpaceDN w:val="0"/>
              <w:adjustRightInd w:val="0"/>
              <w:spacing w:after="0"/>
              <w:jc w:val="both"/>
              <w:rPr>
                <w:rFonts w:ascii="Times New Roman" w:hAnsi="Times New Roman" w:cs="Times New Roman"/>
                <w:sz w:val="24"/>
                <w:szCs w:val="24"/>
              </w:rPr>
            </w:pPr>
            <w:r w:rsidRPr="008D2276">
              <w:rPr>
                <w:rFonts w:ascii="Times New Roman" w:hAnsi="Times New Roman" w:cs="Times New Roman"/>
                <w:sz w:val="24"/>
                <w:szCs w:val="24"/>
              </w:rPr>
              <w:t xml:space="preserve">Pour renforcer l’équipe de l’Unité de Gestion du Projet dans la coordination </w:t>
            </w:r>
            <w:r w:rsidR="002B6F9C" w:rsidRPr="008D2276">
              <w:rPr>
                <w:rFonts w:ascii="Times New Roman" w:hAnsi="Times New Roman" w:cs="Times New Roman"/>
                <w:sz w:val="24"/>
                <w:szCs w:val="24"/>
              </w:rPr>
              <w:t xml:space="preserve">du readiness notamment </w:t>
            </w:r>
            <w:r w:rsidR="00EF1B4D" w:rsidRPr="008D2276">
              <w:rPr>
                <w:rFonts w:ascii="Times New Roman" w:hAnsi="Times New Roman" w:cs="Times New Roman"/>
                <w:sz w:val="24"/>
                <w:szCs w:val="24"/>
              </w:rPr>
              <w:t xml:space="preserve">dans </w:t>
            </w:r>
            <w:r w:rsidR="002B6F9C" w:rsidRPr="008D2276">
              <w:rPr>
                <w:rFonts w:ascii="Times New Roman" w:hAnsi="Times New Roman" w:cs="Times New Roman"/>
                <w:sz w:val="24"/>
                <w:szCs w:val="24"/>
              </w:rPr>
              <w:t xml:space="preserve">la </w:t>
            </w:r>
            <w:r w:rsidRPr="008D2276">
              <w:rPr>
                <w:rFonts w:ascii="Times New Roman" w:hAnsi="Times New Roman" w:cs="Times New Roman"/>
                <w:sz w:val="24"/>
                <w:szCs w:val="24"/>
              </w:rPr>
              <w:t xml:space="preserve">gestion des volets secrétariat, communication et assistance administrative et financière, il est prévu le recrutement d’un ou d’une Assistant(e) Technique </w:t>
            </w:r>
            <w:r w:rsidR="000077EB" w:rsidRPr="008D2276">
              <w:rPr>
                <w:rFonts w:ascii="Times New Roman" w:hAnsi="Times New Roman" w:cs="Times New Roman"/>
                <w:sz w:val="24"/>
                <w:szCs w:val="24"/>
              </w:rPr>
              <w:t>du</w:t>
            </w:r>
            <w:r w:rsidRPr="008D2276">
              <w:rPr>
                <w:rFonts w:ascii="Times New Roman" w:hAnsi="Times New Roman" w:cs="Times New Roman"/>
                <w:sz w:val="24"/>
                <w:szCs w:val="24"/>
              </w:rPr>
              <w:t xml:space="preserve"> projet dont le profil et l’étendue de la mission sont décrits dans les présents termes de référence.</w:t>
            </w:r>
          </w:p>
          <w:p w:rsidR="005C67CF" w:rsidRDefault="005C67CF" w:rsidP="00EF1B4D">
            <w:pPr>
              <w:autoSpaceDE w:val="0"/>
              <w:autoSpaceDN w:val="0"/>
              <w:adjustRightInd w:val="0"/>
              <w:spacing w:after="0"/>
              <w:rPr>
                <w:rFonts w:ascii="Times New Roman" w:hAnsi="Times New Roman" w:cs="Times New Roman"/>
                <w:sz w:val="24"/>
                <w:szCs w:val="24"/>
              </w:rPr>
            </w:pPr>
          </w:p>
          <w:p w:rsidR="00FA5FE4" w:rsidRPr="008D2276" w:rsidRDefault="00FA5FE4" w:rsidP="00EF1B4D">
            <w:pPr>
              <w:autoSpaceDE w:val="0"/>
              <w:autoSpaceDN w:val="0"/>
              <w:adjustRightInd w:val="0"/>
              <w:spacing w:after="0"/>
              <w:rPr>
                <w:rFonts w:ascii="Times New Roman" w:hAnsi="Times New Roman" w:cs="Times New Roman"/>
                <w:sz w:val="24"/>
                <w:szCs w:val="24"/>
              </w:rPr>
            </w:pPr>
          </w:p>
        </w:tc>
      </w:tr>
      <w:tr w:rsidR="0059439F" w:rsidRPr="008D2276" w:rsidTr="00E6665E">
        <w:tc>
          <w:tcPr>
            <w:tcW w:w="10490" w:type="dxa"/>
            <w:gridSpan w:val="2"/>
            <w:tcBorders>
              <w:top w:val="nil"/>
              <w:left w:val="nil"/>
              <w:bottom w:val="nil"/>
              <w:right w:val="nil"/>
            </w:tcBorders>
          </w:tcPr>
          <w:p w:rsidR="0059439F" w:rsidRPr="008D2276" w:rsidRDefault="000077EB" w:rsidP="00E97896">
            <w:pPr>
              <w:pStyle w:val="Default"/>
              <w:numPr>
                <w:ilvl w:val="0"/>
                <w:numId w:val="6"/>
              </w:numPr>
              <w:spacing w:line="276" w:lineRule="auto"/>
              <w:rPr>
                <w:rFonts w:ascii="Times New Roman" w:hAnsi="Times New Roman" w:cs="Times New Roman"/>
                <w:b/>
                <w:bCs/>
              </w:rPr>
            </w:pPr>
            <w:r w:rsidRPr="008D2276">
              <w:rPr>
                <w:rFonts w:ascii="Times New Roman" w:hAnsi="Times New Roman" w:cs="Times New Roman"/>
                <w:b/>
                <w:bCs/>
              </w:rPr>
              <w:lastRenderedPageBreak/>
              <w:t xml:space="preserve">DEFINITION </w:t>
            </w:r>
            <w:r w:rsidR="0059439F" w:rsidRPr="008D2276">
              <w:rPr>
                <w:rFonts w:ascii="Times New Roman" w:hAnsi="Times New Roman" w:cs="Times New Roman"/>
                <w:b/>
                <w:bCs/>
              </w:rPr>
              <w:t xml:space="preserve">DU POSTE </w:t>
            </w:r>
          </w:p>
          <w:p w:rsidR="0059439F" w:rsidRPr="008D2276" w:rsidRDefault="0059439F" w:rsidP="00E97896">
            <w:pPr>
              <w:pStyle w:val="Default"/>
              <w:spacing w:line="276" w:lineRule="auto"/>
              <w:rPr>
                <w:rFonts w:ascii="Times New Roman" w:hAnsi="Times New Roman" w:cs="Times New Roman"/>
              </w:rPr>
            </w:pPr>
          </w:p>
        </w:tc>
      </w:tr>
      <w:tr w:rsidR="0059439F" w:rsidRPr="008D2276" w:rsidTr="00E6665E">
        <w:tc>
          <w:tcPr>
            <w:tcW w:w="10490" w:type="dxa"/>
            <w:gridSpan w:val="2"/>
            <w:tcBorders>
              <w:top w:val="nil"/>
              <w:left w:val="nil"/>
              <w:bottom w:val="nil"/>
              <w:right w:val="nil"/>
            </w:tcBorders>
          </w:tcPr>
          <w:p w:rsidR="000D26B0" w:rsidRDefault="000077EB" w:rsidP="00EF1B4D">
            <w:pPr>
              <w:pStyle w:val="Default"/>
              <w:spacing w:line="276" w:lineRule="auto"/>
              <w:jc w:val="both"/>
              <w:rPr>
                <w:rFonts w:ascii="Times New Roman" w:hAnsi="Times New Roman" w:cs="Times New Roman"/>
              </w:rPr>
            </w:pPr>
            <w:r w:rsidRPr="008D2276">
              <w:rPr>
                <w:rFonts w:ascii="Times New Roman" w:hAnsi="Times New Roman" w:cs="Times New Roman"/>
              </w:rPr>
              <w:t xml:space="preserve">L’Assistant(e) Technique du projet </w:t>
            </w:r>
            <w:r w:rsidR="0059439F" w:rsidRPr="008D2276">
              <w:rPr>
                <w:rFonts w:ascii="Times New Roman" w:hAnsi="Times New Roman" w:cs="Times New Roman"/>
              </w:rPr>
              <w:t>est plac</w:t>
            </w:r>
            <w:r w:rsidR="00EF1B4D" w:rsidRPr="008D2276">
              <w:rPr>
                <w:rFonts w:ascii="Times New Roman" w:hAnsi="Times New Roman" w:cs="Times New Roman"/>
              </w:rPr>
              <w:t>é(e) sous la responsabilité du</w:t>
            </w:r>
            <w:r w:rsidR="0059439F" w:rsidRPr="008D2276">
              <w:rPr>
                <w:rFonts w:ascii="Times New Roman" w:hAnsi="Times New Roman" w:cs="Times New Roman"/>
              </w:rPr>
              <w:t xml:space="preserve"> </w:t>
            </w:r>
            <w:r w:rsidR="00097D74" w:rsidRPr="008D2276">
              <w:rPr>
                <w:rFonts w:ascii="Times New Roman" w:hAnsi="Times New Roman" w:cs="Times New Roman"/>
              </w:rPr>
              <w:t xml:space="preserve">Directeur du Contrôle de Gestion </w:t>
            </w:r>
            <w:r w:rsidR="00097D74" w:rsidRPr="006575B1">
              <w:rPr>
                <w:rFonts w:ascii="Times New Roman" w:hAnsi="Times New Roman" w:cs="Times New Roman"/>
              </w:rPr>
              <w:t>des Etudes et de la Stratégie (</w:t>
            </w:r>
            <w:r w:rsidRPr="006575B1">
              <w:rPr>
                <w:rFonts w:ascii="Times New Roman" w:hAnsi="Times New Roman" w:cs="Times New Roman"/>
              </w:rPr>
              <w:t>D</w:t>
            </w:r>
            <w:r w:rsidR="00097D74" w:rsidRPr="006575B1">
              <w:rPr>
                <w:rFonts w:ascii="Times New Roman" w:hAnsi="Times New Roman" w:cs="Times New Roman"/>
              </w:rPr>
              <w:t>CG</w:t>
            </w:r>
            <w:r w:rsidRPr="006575B1">
              <w:rPr>
                <w:rFonts w:ascii="Times New Roman" w:hAnsi="Times New Roman" w:cs="Times New Roman"/>
              </w:rPr>
              <w:t>ES)</w:t>
            </w:r>
            <w:r w:rsidR="0059439F" w:rsidRPr="008D2276">
              <w:rPr>
                <w:rFonts w:ascii="Times New Roman" w:hAnsi="Times New Roman" w:cs="Times New Roman"/>
              </w:rPr>
              <w:t xml:space="preserve">. </w:t>
            </w:r>
          </w:p>
          <w:p w:rsidR="0059439F" w:rsidRDefault="0059439F" w:rsidP="000D26B0">
            <w:pPr>
              <w:pStyle w:val="Default"/>
              <w:spacing w:line="276" w:lineRule="auto"/>
              <w:jc w:val="both"/>
              <w:rPr>
                <w:rFonts w:ascii="Times New Roman" w:hAnsi="Times New Roman" w:cs="Times New Roman"/>
              </w:rPr>
            </w:pPr>
            <w:r w:rsidRPr="008D2276">
              <w:rPr>
                <w:rFonts w:ascii="Times New Roman" w:hAnsi="Times New Roman" w:cs="Times New Roman"/>
              </w:rPr>
              <w:t xml:space="preserve">Dans le cadre des règles fixées par le contrat </w:t>
            </w:r>
            <w:r w:rsidR="000077EB" w:rsidRPr="008D2276">
              <w:rPr>
                <w:rFonts w:ascii="Times New Roman" w:hAnsi="Times New Roman" w:cs="Times New Roman"/>
              </w:rPr>
              <w:t xml:space="preserve">établi </w:t>
            </w:r>
            <w:r w:rsidRPr="008D2276">
              <w:rPr>
                <w:rFonts w:ascii="Times New Roman" w:hAnsi="Times New Roman" w:cs="Times New Roman"/>
              </w:rPr>
              <w:t xml:space="preserve">avec </w:t>
            </w:r>
            <w:r w:rsidR="000077EB" w:rsidRPr="008D2276">
              <w:rPr>
                <w:rFonts w:ascii="Times New Roman" w:hAnsi="Times New Roman" w:cs="Times New Roman"/>
              </w:rPr>
              <w:t>la banque</w:t>
            </w:r>
            <w:r w:rsidRPr="008D2276">
              <w:rPr>
                <w:rFonts w:ascii="Times New Roman" w:hAnsi="Times New Roman" w:cs="Times New Roman"/>
              </w:rPr>
              <w:t xml:space="preserve">, et en application du plan </w:t>
            </w:r>
            <w:r w:rsidR="000077EB" w:rsidRPr="008D2276">
              <w:rPr>
                <w:rFonts w:ascii="Times New Roman" w:hAnsi="Times New Roman" w:cs="Times New Roman"/>
              </w:rPr>
              <w:t xml:space="preserve">de travail </w:t>
            </w:r>
            <w:r w:rsidR="00097D74" w:rsidRPr="008D2276">
              <w:rPr>
                <w:rFonts w:ascii="Times New Roman" w:hAnsi="Times New Roman" w:cs="Times New Roman"/>
              </w:rPr>
              <w:t xml:space="preserve">du readiness </w:t>
            </w:r>
            <w:r w:rsidR="000077EB" w:rsidRPr="008D2276">
              <w:rPr>
                <w:rFonts w:ascii="Times New Roman" w:hAnsi="Times New Roman" w:cs="Times New Roman"/>
              </w:rPr>
              <w:t xml:space="preserve">et </w:t>
            </w:r>
            <w:r w:rsidR="00097D74" w:rsidRPr="008D2276">
              <w:rPr>
                <w:rFonts w:ascii="Times New Roman" w:hAnsi="Times New Roman" w:cs="Times New Roman"/>
              </w:rPr>
              <w:t xml:space="preserve">la </w:t>
            </w:r>
            <w:r w:rsidR="000077EB" w:rsidRPr="008D2276">
              <w:rPr>
                <w:rFonts w:ascii="Times New Roman" w:hAnsi="Times New Roman" w:cs="Times New Roman"/>
              </w:rPr>
              <w:t>budgétisation des activités</w:t>
            </w:r>
            <w:r w:rsidRPr="008D2276">
              <w:rPr>
                <w:rFonts w:ascii="Times New Roman" w:hAnsi="Times New Roman" w:cs="Times New Roman"/>
              </w:rPr>
              <w:t>, il/elle assiste</w:t>
            </w:r>
            <w:r w:rsidR="00EF1B4D" w:rsidRPr="008D2276">
              <w:rPr>
                <w:rFonts w:ascii="Times New Roman" w:hAnsi="Times New Roman" w:cs="Times New Roman"/>
              </w:rPr>
              <w:t>ra</w:t>
            </w:r>
            <w:r w:rsidRPr="008D2276">
              <w:rPr>
                <w:rFonts w:ascii="Times New Roman" w:hAnsi="Times New Roman" w:cs="Times New Roman"/>
              </w:rPr>
              <w:t xml:space="preserve"> l’équipe projet dans la gestion de tous les aspects administratifs </w:t>
            </w:r>
            <w:r w:rsidR="00097D74" w:rsidRPr="008D2276">
              <w:rPr>
                <w:rFonts w:ascii="Times New Roman" w:hAnsi="Times New Roman" w:cs="Times New Roman"/>
              </w:rPr>
              <w:t>et financiers de la subvention</w:t>
            </w:r>
            <w:r w:rsidRPr="008D2276">
              <w:rPr>
                <w:rFonts w:ascii="Times New Roman" w:hAnsi="Times New Roman" w:cs="Times New Roman"/>
              </w:rPr>
              <w:t xml:space="preserve">. </w:t>
            </w:r>
          </w:p>
          <w:p w:rsidR="00E6665E" w:rsidRPr="000D26B0" w:rsidRDefault="00E6665E" w:rsidP="00E97896">
            <w:pPr>
              <w:pStyle w:val="Default"/>
              <w:spacing w:line="276" w:lineRule="auto"/>
              <w:rPr>
                <w:rFonts w:ascii="Times New Roman" w:hAnsi="Times New Roman" w:cs="Times New Roman"/>
                <w:sz w:val="18"/>
              </w:rPr>
            </w:pPr>
          </w:p>
        </w:tc>
      </w:tr>
      <w:tr w:rsidR="0059439F" w:rsidRPr="008D2276" w:rsidTr="00E6665E">
        <w:tc>
          <w:tcPr>
            <w:tcW w:w="10490" w:type="dxa"/>
            <w:gridSpan w:val="2"/>
            <w:tcBorders>
              <w:top w:val="nil"/>
              <w:left w:val="nil"/>
              <w:bottom w:val="nil"/>
              <w:right w:val="nil"/>
            </w:tcBorders>
          </w:tcPr>
          <w:p w:rsidR="0059439F" w:rsidRPr="008D2276" w:rsidRDefault="0059439F" w:rsidP="00EF1B4D">
            <w:pPr>
              <w:pStyle w:val="Paragraphedeliste"/>
              <w:numPr>
                <w:ilvl w:val="0"/>
                <w:numId w:val="6"/>
              </w:numPr>
              <w:autoSpaceDE w:val="0"/>
              <w:autoSpaceDN w:val="0"/>
              <w:adjustRightInd w:val="0"/>
              <w:spacing w:after="0"/>
              <w:rPr>
                <w:rFonts w:ascii="Times New Roman" w:hAnsi="Times New Roman" w:cs="Times New Roman"/>
                <w:sz w:val="24"/>
                <w:szCs w:val="24"/>
              </w:rPr>
            </w:pPr>
            <w:r w:rsidRPr="008D2276">
              <w:rPr>
                <w:rFonts w:ascii="Times New Roman" w:hAnsi="Times New Roman" w:cs="Times New Roman"/>
                <w:b/>
                <w:bCs/>
                <w:sz w:val="24"/>
                <w:szCs w:val="24"/>
              </w:rPr>
              <w:t xml:space="preserve">RESPONSABILITES ET TACHES </w:t>
            </w:r>
          </w:p>
          <w:p w:rsidR="00EF1B4D" w:rsidRPr="000D26B0" w:rsidRDefault="00EF1B4D" w:rsidP="00EF1B4D">
            <w:pPr>
              <w:pStyle w:val="Paragraphedeliste"/>
              <w:autoSpaceDE w:val="0"/>
              <w:autoSpaceDN w:val="0"/>
              <w:adjustRightInd w:val="0"/>
              <w:spacing w:after="0"/>
              <w:ind w:left="1080"/>
              <w:rPr>
                <w:rFonts w:ascii="Times New Roman" w:hAnsi="Times New Roman" w:cs="Times New Roman"/>
                <w:sz w:val="10"/>
                <w:szCs w:val="24"/>
              </w:rPr>
            </w:pPr>
          </w:p>
        </w:tc>
      </w:tr>
      <w:tr w:rsidR="0059439F" w:rsidRPr="008D2276" w:rsidTr="00E6665E">
        <w:tc>
          <w:tcPr>
            <w:tcW w:w="10490" w:type="dxa"/>
            <w:gridSpan w:val="2"/>
            <w:tcBorders>
              <w:top w:val="nil"/>
              <w:left w:val="nil"/>
              <w:bottom w:val="nil"/>
              <w:right w:val="nil"/>
            </w:tcBorders>
          </w:tcPr>
          <w:p w:rsidR="00A1037E" w:rsidRPr="008D2276" w:rsidRDefault="00A1037E" w:rsidP="00EF1B4D">
            <w:pPr>
              <w:pStyle w:val="Default"/>
              <w:spacing w:line="276" w:lineRule="auto"/>
              <w:jc w:val="both"/>
              <w:rPr>
                <w:rFonts w:ascii="Times New Roman" w:hAnsi="Times New Roman" w:cs="Times New Roman"/>
              </w:rPr>
            </w:pPr>
            <w:r w:rsidRPr="008D2276">
              <w:rPr>
                <w:rFonts w:ascii="Times New Roman" w:hAnsi="Times New Roman" w:cs="Times New Roman"/>
              </w:rPr>
              <w:t xml:space="preserve">Sous la </w:t>
            </w:r>
            <w:r w:rsidR="00EF1B4D" w:rsidRPr="008D2276">
              <w:rPr>
                <w:rFonts w:ascii="Times New Roman" w:hAnsi="Times New Roman" w:cs="Times New Roman"/>
              </w:rPr>
              <w:t xml:space="preserve">dépendance </w:t>
            </w:r>
            <w:r w:rsidRPr="008D2276">
              <w:rPr>
                <w:rFonts w:ascii="Times New Roman" w:hAnsi="Times New Roman" w:cs="Times New Roman"/>
              </w:rPr>
              <w:t>hiérarchi</w:t>
            </w:r>
            <w:r w:rsidR="008D2276">
              <w:rPr>
                <w:rFonts w:ascii="Times New Roman" w:hAnsi="Times New Roman" w:cs="Times New Roman"/>
              </w:rPr>
              <w:t>qu</w:t>
            </w:r>
            <w:r w:rsidRPr="008D2276">
              <w:rPr>
                <w:rFonts w:ascii="Times New Roman" w:hAnsi="Times New Roman" w:cs="Times New Roman"/>
              </w:rPr>
              <w:t xml:space="preserve">e directe du </w:t>
            </w:r>
            <w:r w:rsidR="000077EB" w:rsidRPr="006575B1">
              <w:rPr>
                <w:rFonts w:ascii="Times New Roman" w:hAnsi="Times New Roman" w:cs="Times New Roman"/>
              </w:rPr>
              <w:t>Chef de Département des Etudes et de la Stratégie (CDES)</w:t>
            </w:r>
            <w:r w:rsidR="00EF1B4D" w:rsidRPr="006575B1">
              <w:rPr>
                <w:rFonts w:ascii="Times New Roman" w:hAnsi="Times New Roman" w:cs="Times New Roman"/>
              </w:rPr>
              <w:t>, par ailleurs Coordi</w:t>
            </w:r>
            <w:r w:rsidR="00097D74" w:rsidRPr="006575B1">
              <w:rPr>
                <w:rFonts w:ascii="Times New Roman" w:hAnsi="Times New Roman" w:cs="Times New Roman"/>
              </w:rPr>
              <w:t xml:space="preserve">nateur du </w:t>
            </w:r>
            <w:proofErr w:type="spellStart"/>
            <w:r w:rsidR="00097D74" w:rsidRPr="006575B1">
              <w:rPr>
                <w:rFonts w:ascii="Times New Roman" w:hAnsi="Times New Roman" w:cs="Times New Roman"/>
              </w:rPr>
              <w:t>readiness</w:t>
            </w:r>
            <w:proofErr w:type="spellEnd"/>
            <w:r w:rsidR="000077EB" w:rsidRPr="006575B1">
              <w:rPr>
                <w:rFonts w:ascii="Times New Roman" w:hAnsi="Times New Roman" w:cs="Times New Roman"/>
              </w:rPr>
              <w:t>,</w:t>
            </w:r>
            <w:r w:rsidRPr="008D2276">
              <w:rPr>
                <w:rFonts w:ascii="Times New Roman" w:hAnsi="Times New Roman" w:cs="Times New Roman"/>
              </w:rPr>
              <w:t xml:space="preserve"> </w:t>
            </w:r>
            <w:r w:rsidR="008D2276">
              <w:rPr>
                <w:rFonts w:ascii="Times New Roman" w:hAnsi="Times New Roman" w:cs="Times New Roman"/>
              </w:rPr>
              <w:t>l</w:t>
            </w:r>
            <w:r w:rsidR="000077EB" w:rsidRPr="008D2276">
              <w:rPr>
                <w:rFonts w:ascii="Times New Roman" w:hAnsi="Times New Roman" w:cs="Times New Roman"/>
              </w:rPr>
              <w:t xml:space="preserve">’Assistant(e) Technique du projet </w:t>
            </w:r>
            <w:r w:rsidRPr="008D2276">
              <w:rPr>
                <w:rFonts w:ascii="Times New Roman" w:hAnsi="Times New Roman" w:cs="Times New Roman"/>
              </w:rPr>
              <w:t>est en « relation fonctionnelle » avec toutes</w:t>
            </w:r>
            <w:r w:rsidR="000077EB" w:rsidRPr="008D2276">
              <w:rPr>
                <w:rFonts w:ascii="Times New Roman" w:hAnsi="Times New Roman" w:cs="Times New Roman"/>
              </w:rPr>
              <w:t xml:space="preserve"> les entités de la banque impliquée</w:t>
            </w:r>
            <w:r w:rsidR="001C2D17">
              <w:rPr>
                <w:rFonts w:ascii="Times New Roman" w:hAnsi="Times New Roman" w:cs="Times New Roman"/>
              </w:rPr>
              <w:t>s</w:t>
            </w:r>
            <w:r w:rsidR="000077EB" w:rsidRPr="008D2276">
              <w:rPr>
                <w:rFonts w:ascii="Times New Roman" w:hAnsi="Times New Roman" w:cs="Times New Roman"/>
              </w:rPr>
              <w:t xml:space="preserve"> dans la mise en œuvre du </w:t>
            </w:r>
            <w:r w:rsidR="00097D74" w:rsidRPr="008D2276">
              <w:rPr>
                <w:rFonts w:ascii="Times New Roman" w:hAnsi="Times New Roman" w:cs="Times New Roman"/>
              </w:rPr>
              <w:t>projet</w:t>
            </w:r>
            <w:r w:rsidR="000077EB" w:rsidRPr="008D2276">
              <w:rPr>
                <w:rFonts w:ascii="Times New Roman" w:hAnsi="Times New Roman" w:cs="Times New Roman"/>
              </w:rPr>
              <w:t xml:space="preserve">. </w:t>
            </w:r>
            <w:r w:rsidRPr="008D2276">
              <w:rPr>
                <w:rFonts w:ascii="Times New Roman" w:hAnsi="Times New Roman" w:cs="Times New Roman"/>
              </w:rPr>
              <w:t>A ce titre, il ou elle exerce</w:t>
            </w:r>
            <w:r w:rsidR="00EF1B4D" w:rsidRPr="008D2276">
              <w:rPr>
                <w:rFonts w:ascii="Times New Roman" w:hAnsi="Times New Roman" w:cs="Times New Roman"/>
              </w:rPr>
              <w:t>ra</w:t>
            </w:r>
            <w:r w:rsidRPr="008D2276">
              <w:rPr>
                <w:rFonts w:ascii="Times New Roman" w:hAnsi="Times New Roman" w:cs="Times New Roman"/>
              </w:rPr>
              <w:t xml:space="preserve"> les activités suivantes sans qu’elles soient exhaustives :</w:t>
            </w:r>
          </w:p>
          <w:p w:rsidR="00A1037E" w:rsidRPr="000D26B0" w:rsidRDefault="00A1037E" w:rsidP="00E97896">
            <w:pPr>
              <w:pStyle w:val="Default"/>
              <w:spacing w:line="276" w:lineRule="auto"/>
              <w:rPr>
                <w:rFonts w:ascii="Times New Roman" w:hAnsi="Times New Roman" w:cs="Times New Roman"/>
                <w:sz w:val="14"/>
              </w:rPr>
            </w:pPr>
          </w:p>
        </w:tc>
      </w:tr>
      <w:tr w:rsidR="00E97896" w:rsidRPr="008D2276" w:rsidTr="00E6665E">
        <w:tc>
          <w:tcPr>
            <w:tcW w:w="10490" w:type="dxa"/>
            <w:gridSpan w:val="2"/>
            <w:tcBorders>
              <w:top w:val="nil"/>
              <w:left w:val="nil"/>
              <w:bottom w:val="nil"/>
              <w:right w:val="nil"/>
            </w:tcBorders>
          </w:tcPr>
          <w:p w:rsidR="00E97896" w:rsidRPr="008D2276" w:rsidRDefault="00DD5C04" w:rsidP="00E97896">
            <w:pPr>
              <w:pStyle w:val="Default"/>
              <w:numPr>
                <w:ilvl w:val="1"/>
                <w:numId w:val="6"/>
              </w:numPr>
              <w:spacing w:line="276" w:lineRule="auto"/>
              <w:rPr>
                <w:rFonts w:ascii="Times New Roman" w:hAnsi="Times New Roman" w:cs="Times New Roman"/>
              </w:rPr>
            </w:pPr>
            <w:r>
              <w:rPr>
                <w:rFonts w:ascii="Times New Roman" w:hAnsi="Times New Roman" w:cs="Times New Roman"/>
                <w:b/>
                <w:bCs/>
              </w:rPr>
              <w:t xml:space="preserve"> G</w:t>
            </w:r>
            <w:r w:rsidR="00E97896" w:rsidRPr="008D2276">
              <w:rPr>
                <w:rFonts w:ascii="Times New Roman" w:hAnsi="Times New Roman" w:cs="Times New Roman"/>
                <w:b/>
                <w:bCs/>
              </w:rPr>
              <w:t xml:space="preserve">estion administrative courante du readiness </w:t>
            </w:r>
            <w:r w:rsidR="00E97896" w:rsidRPr="008D2276">
              <w:rPr>
                <w:rFonts w:ascii="Times New Roman" w:hAnsi="Times New Roman" w:cs="Times New Roman"/>
              </w:rPr>
              <w:t xml:space="preserve">: </w:t>
            </w:r>
          </w:p>
        </w:tc>
      </w:tr>
      <w:tr w:rsidR="00E97896" w:rsidRPr="008D2276" w:rsidTr="00E6665E">
        <w:tc>
          <w:tcPr>
            <w:tcW w:w="10490" w:type="dxa"/>
            <w:gridSpan w:val="2"/>
            <w:tcBorders>
              <w:top w:val="nil"/>
              <w:left w:val="nil"/>
              <w:bottom w:val="nil"/>
              <w:right w:val="nil"/>
            </w:tcBorders>
          </w:tcPr>
          <w:p w:rsidR="00E97896" w:rsidRPr="000D26B0" w:rsidRDefault="00E97896" w:rsidP="00E97896">
            <w:pPr>
              <w:pStyle w:val="Default"/>
              <w:spacing w:line="276" w:lineRule="auto"/>
              <w:rPr>
                <w:rFonts w:ascii="Times New Roman" w:hAnsi="Times New Roman" w:cs="Times New Roman"/>
                <w:sz w:val="2"/>
              </w:rPr>
            </w:pPr>
          </w:p>
          <w:p w:rsidR="00AF4C8B" w:rsidRPr="008D2276" w:rsidRDefault="00E97896" w:rsidP="00AF4C8B">
            <w:pPr>
              <w:pStyle w:val="Default"/>
              <w:numPr>
                <w:ilvl w:val="0"/>
                <w:numId w:val="7"/>
              </w:numPr>
              <w:spacing w:line="276" w:lineRule="auto"/>
              <w:jc w:val="both"/>
              <w:rPr>
                <w:rFonts w:ascii="Times New Roman" w:hAnsi="Times New Roman" w:cs="Times New Roman"/>
              </w:rPr>
            </w:pPr>
            <w:r w:rsidRPr="008D2276">
              <w:rPr>
                <w:rFonts w:ascii="Times New Roman" w:hAnsi="Times New Roman" w:cs="Times New Roman"/>
              </w:rPr>
              <w:t xml:space="preserve">Il (elle) apporte un appui </w:t>
            </w:r>
            <w:r w:rsidR="002B6F9C" w:rsidRPr="008D2276">
              <w:rPr>
                <w:rFonts w:ascii="Times New Roman" w:hAnsi="Times New Roman" w:cs="Times New Roman"/>
              </w:rPr>
              <w:t>au Coordi</w:t>
            </w:r>
            <w:r w:rsidRPr="008D2276">
              <w:rPr>
                <w:rFonts w:ascii="Times New Roman" w:hAnsi="Times New Roman" w:cs="Times New Roman"/>
              </w:rPr>
              <w:t>nateur dans l’organisation et la gestion des activités du readiness (S</w:t>
            </w:r>
            <w:r w:rsidR="00EF1B4D" w:rsidRPr="008D2276">
              <w:rPr>
                <w:rFonts w:ascii="Times New Roman" w:hAnsi="Times New Roman" w:cs="Times New Roman"/>
              </w:rPr>
              <w:t>uivi de la relation avec l’AND</w:t>
            </w:r>
            <w:r w:rsidR="00AF4C8B" w:rsidRPr="008D2276">
              <w:rPr>
                <w:rFonts w:ascii="Times New Roman" w:hAnsi="Times New Roman" w:cs="Times New Roman"/>
              </w:rPr>
              <w:t xml:space="preserve">, </w:t>
            </w:r>
            <w:r w:rsidR="00EF1B4D" w:rsidRPr="008D2276">
              <w:rPr>
                <w:rFonts w:ascii="Times New Roman" w:hAnsi="Times New Roman" w:cs="Times New Roman"/>
              </w:rPr>
              <w:t xml:space="preserve">des </w:t>
            </w:r>
            <w:r w:rsidR="00AF4C8B" w:rsidRPr="008D2276">
              <w:rPr>
                <w:rFonts w:ascii="Times New Roman" w:hAnsi="Times New Roman" w:cs="Times New Roman"/>
              </w:rPr>
              <w:t xml:space="preserve">réunions de </w:t>
            </w:r>
            <w:r w:rsidR="00EF1B4D" w:rsidRPr="008D2276">
              <w:rPr>
                <w:rFonts w:ascii="Times New Roman" w:hAnsi="Times New Roman" w:cs="Times New Roman"/>
              </w:rPr>
              <w:t xml:space="preserve">coordination et de suivi </w:t>
            </w:r>
            <w:r w:rsidR="00AF4C8B" w:rsidRPr="008D2276">
              <w:rPr>
                <w:rFonts w:ascii="Times New Roman" w:hAnsi="Times New Roman" w:cs="Times New Roman"/>
              </w:rPr>
              <w:t>et à la r</w:t>
            </w:r>
            <w:r w:rsidR="00EF1B4D" w:rsidRPr="008D2276">
              <w:rPr>
                <w:rFonts w:ascii="Times New Roman" w:hAnsi="Times New Roman" w:cs="Times New Roman"/>
              </w:rPr>
              <w:t>édaction des compte-rendu</w:t>
            </w:r>
            <w:r w:rsidR="001C2D17">
              <w:rPr>
                <w:rFonts w:ascii="Times New Roman" w:hAnsi="Times New Roman" w:cs="Times New Roman"/>
              </w:rPr>
              <w:t>s</w:t>
            </w:r>
            <w:r w:rsidRPr="008D2276">
              <w:rPr>
                <w:rFonts w:ascii="Times New Roman" w:hAnsi="Times New Roman" w:cs="Times New Roman"/>
              </w:rPr>
              <w:t xml:space="preserve">, </w:t>
            </w:r>
            <w:r w:rsidR="002374C9" w:rsidRPr="008D2276">
              <w:rPr>
                <w:rFonts w:ascii="Times New Roman" w:hAnsi="Times New Roman" w:cs="Times New Roman"/>
              </w:rPr>
              <w:t xml:space="preserve">suivi des </w:t>
            </w:r>
            <w:r w:rsidR="00EF1B4D" w:rsidRPr="008D2276">
              <w:rPr>
                <w:rFonts w:ascii="Times New Roman" w:hAnsi="Times New Roman" w:cs="Times New Roman"/>
              </w:rPr>
              <w:t>relations avec les partenaires, gestion de l’agenda</w:t>
            </w:r>
            <w:r w:rsidR="001C2D17">
              <w:rPr>
                <w:rFonts w:ascii="Times New Roman" w:hAnsi="Times New Roman" w:cs="Times New Roman"/>
              </w:rPr>
              <w:t xml:space="preserve">, etc. </w:t>
            </w:r>
            <w:r w:rsidR="00EF1B4D" w:rsidRPr="008D2276">
              <w:rPr>
                <w:rFonts w:ascii="Times New Roman" w:hAnsi="Times New Roman" w:cs="Times New Roman"/>
              </w:rPr>
              <w:t>;</w:t>
            </w:r>
          </w:p>
          <w:p w:rsidR="00EF1B4D" w:rsidRPr="008D2276" w:rsidRDefault="00EF1B4D" w:rsidP="00AF4C8B">
            <w:pPr>
              <w:pStyle w:val="Default"/>
              <w:numPr>
                <w:ilvl w:val="0"/>
                <w:numId w:val="7"/>
              </w:numPr>
              <w:spacing w:line="276" w:lineRule="auto"/>
              <w:jc w:val="both"/>
              <w:rPr>
                <w:rFonts w:ascii="Times New Roman" w:hAnsi="Times New Roman" w:cs="Times New Roman"/>
              </w:rPr>
            </w:pPr>
            <w:r w:rsidRPr="008D2276">
              <w:rPr>
                <w:rFonts w:ascii="Times New Roman" w:hAnsi="Times New Roman" w:cs="Times New Roman"/>
              </w:rPr>
              <w:t>Il (elle</w:t>
            </w:r>
            <w:r w:rsidRPr="00E13C14">
              <w:rPr>
                <w:rFonts w:ascii="Times New Roman" w:hAnsi="Times New Roman" w:cs="Times New Roman"/>
              </w:rPr>
              <w:t>) assure/appuie</w:t>
            </w:r>
            <w:r w:rsidRPr="008D2276">
              <w:rPr>
                <w:rFonts w:ascii="Times New Roman" w:hAnsi="Times New Roman" w:cs="Times New Roman"/>
              </w:rPr>
              <w:t xml:space="preserve"> la préparation et l’organisation des ateliers de formation et séminaires et le suivi des compte</w:t>
            </w:r>
            <w:r w:rsidR="001C2D17">
              <w:rPr>
                <w:rFonts w:ascii="Times New Roman" w:hAnsi="Times New Roman" w:cs="Times New Roman"/>
              </w:rPr>
              <w:t>-</w:t>
            </w:r>
            <w:r w:rsidRPr="008D2276">
              <w:rPr>
                <w:rFonts w:ascii="Times New Roman" w:hAnsi="Times New Roman" w:cs="Times New Roman"/>
              </w:rPr>
              <w:t>rendus ;</w:t>
            </w:r>
          </w:p>
          <w:p w:rsidR="00F030D3" w:rsidRPr="008D2276" w:rsidRDefault="00F030D3" w:rsidP="00F030D3">
            <w:pPr>
              <w:pStyle w:val="Default"/>
              <w:numPr>
                <w:ilvl w:val="0"/>
                <w:numId w:val="7"/>
              </w:numPr>
              <w:spacing w:line="276" w:lineRule="auto"/>
              <w:jc w:val="both"/>
              <w:rPr>
                <w:rFonts w:ascii="Times New Roman" w:hAnsi="Times New Roman" w:cs="Times New Roman"/>
              </w:rPr>
            </w:pPr>
            <w:r w:rsidRPr="008D2276">
              <w:rPr>
                <w:rFonts w:ascii="Times New Roman" w:hAnsi="Times New Roman" w:cs="Times New Roman"/>
              </w:rPr>
              <w:t>Il (elle) assure les travaux de secrétariat : rédaction des correspondances et traitement d</w:t>
            </w:r>
            <w:r w:rsidR="001C2D17">
              <w:rPr>
                <w:rFonts w:ascii="Times New Roman" w:hAnsi="Times New Roman" w:cs="Times New Roman"/>
              </w:rPr>
              <w:t>u</w:t>
            </w:r>
            <w:r w:rsidRPr="008D2276">
              <w:rPr>
                <w:rFonts w:ascii="Times New Roman" w:hAnsi="Times New Roman" w:cs="Times New Roman"/>
              </w:rPr>
              <w:t xml:space="preserve"> courrier, organisation et tenue de l’archivage</w:t>
            </w:r>
            <w:r w:rsidR="00EF1B4D" w:rsidRPr="008D2276">
              <w:rPr>
                <w:rFonts w:ascii="Times New Roman" w:hAnsi="Times New Roman" w:cs="Times New Roman"/>
              </w:rPr>
              <w:t> ;</w:t>
            </w:r>
            <w:r w:rsidRPr="008D2276">
              <w:rPr>
                <w:rFonts w:ascii="Times New Roman" w:hAnsi="Times New Roman" w:cs="Times New Roman"/>
              </w:rPr>
              <w:t xml:space="preserve"> </w:t>
            </w:r>
          </w:p>
          <w:p w:rsidR="00E97896" w:rsidRPr="008D2276" w:rsidRDefault="00EF1B4D" w:rsidP="00EF1B4D">
            <w:pPr>
              <w:pStyle w:val="Default"/>
              <w:numPr>
                <w:ilvl w:val="0"/>
                <w:numId w:val="7"/>
              </w:numPr>
              <w:spacing w:line="276" w:lineRule="auto"/>
              <w:jc w:val="both"/>
              <w:rPr>
                <w:rFonts w:ascii="Times New Roman" w:hAnsi="Times New Roman" w:cs="Times New Roman"/>
              </w:rPr>
            </w:pPr>
            <w:r w:rsidRPr="008D2276">
              <w:rPr>
                <w:rFonts w:ascii="Times New Roman" w:hAnsi="Times New Roman" w:cs="Times New Roman"/>
              </w:rPr>
              <w:t>Il (elle) coordonne l’o</w:t>
            </w:r>
            <w:r w:rsidRPr="006575B1">
              <w:rPr>
                <w:rFonts w:ascii="Times New Roman" w:hAnsi="Times New Roman" w:cs="Times New Roman"/>
              </w:rPr>
              <w:t>rganisation des voyages des consultants internationaux et leurs hébergements </w:t>
            </w:r>
            <w:r w:rsidRPr="008D2276">
              <w:rPr>
                <w:rFonts w:ascii="Times New Roman" w:hAnsi="Times New Roman" w:cs="Times New Roman"/>
              </w:rPr>
              <w:t>;</w:t>
            </w:r>
          </w:p>
          <w:p w:rsidR="00E97896" w:rsidRPr="008D2276" w:rsidRDefault="00E97896" w:rsidP="00E97896">
            <w:pPr>
              <w:pStyle w:val="Default"/>
              <w:numPr>
                <w:ilvl w:val="0"/>
                <w:numId w:val="7"/>
              </w:numPr>
              <w:spacing w:line="276" w:lineRule="auto"/>
              <w:jc w:val="both"/>
              <w:rPr>
                <w:rFonts w:ascii="Times New Roman" w:hAnsi="Times New Roman" w:cs="Times New Roman"/>
              </w:rPr>
            </w:pPr>
            <w:r w:rsidRPr="008D2276">
              <w:rPr>
                <w:rFonts w:ascii="Times New Roman" w:hAnsi="Times New Roman" w:cs="Times New Roman"/>
              </w:rPr>
              <w:t xml:space="preserve">Il (elle) peut être amené (e) à </w:t>
            </w:r>
            <w:r w:rsidR="00EF1B4D" w:rsidRPr="008D2276">
              <w:rPr>
                <w:rFonts w:ascii="Times New Roman" w:hAnsi="Times New Roman" w:cs="Times New Roman"/>
              </w:rPr>
              <w:t>préparer des documents relatifs à d</w:t>
            </w:r>
            <w:r w:rsidRPr="008D2276">
              <w:rPr>
                <w:rFonts w:ascii="Times New Roman" w:hAnsi="Times New Roman" w:cs="Times New Roman"/>
              </w:rPr>
              <w:t>e</w:t>
            </w:r>
            <w:r w:rsidR="00EF1B4D" w:rsidRPr="008D2276">
              <w:rPr>
                <w:rFonts w:ascii="Times New Roman" w:hAnsi="Times New Roman" w:cs="Times New Roman"/>
              </w:rPr>
              <w:t>s</w:t>
            </w:r>
            <w:r w:rsidRPr="008D2276">
              <w:rPr>
                <w:rFonts w:ascii="Times New Roman" w:hAnsi="Times New Roman" w:cs="Times New Roman"/>
              </w:rPr>
              <w:t xml:space="preserve"> séminaires et </w:t>
            </w:r>
            <w:r w:rsidR="00EF1B4D" w:rsidRPr="008D2276">
              <w:rPr>
                <w:rFonts w:ascii="Times New Roman" w:hAnsi="Times New Roman" w:cs="Times New Roman"/>
              </w:rPr>
              <w:t>ateliers de formation</w:t>
            </w:r>
            <w:r w:rsidRPr="008D2276">
              <w:rPr>
                <w:rFonts w:ascii="Times New Roman" w:hAnsi="Times New Roman" w:cs="Times New Roman"/>
              </w:rPr>
              <w:t xml:space="preserve">, de les reproduire et les diffuser aux </w:t>
            </w:r>
            <w:r w:rsidR="00EF1B4D" w:rsidRPr="008D2276">
              <w:rPr>
                <w:rFonts w:ascii="Times New Roman" w:hAnsi="Times New Roman" w:cs="Times New Roman"/>
              </w:rPr>
              <w:t>participants et à assurer le paiement des perdiems, le remboursement des transports etc…</w:t>
            </w:r>
          </w:p>
          <w:p w:rsidR="00E97896" w:rsidRPr="008D2276" w:rsidRDefault="00EF1B4D" w:rsidP="00E97896">
            <w:pPr>
              <w:pStyle w:val="Default"/>
              <w:numPr>
                <w:ilvl w:val="0"/>
                <w:numId w:val="7"/>
              </w:numPr>
              <w:spacing w:line="276" w:lineRule="auto"/>
              <w:jc w:val="both"/>
              <w:rPr>
                <w:rFonts w:ascii="Times New Roman" w:hAnsi="Times New Roman" w:cs="Times New Roman"/>
              </w:rPr>
            </w:pPr>
            <w:r w:rsidRPr="008D2276">
              <w:rPr>
                <w:rFonts w:ascii="Times New Roman" w:hAnsi="Times New Roman" w:cs="Times New Roman"/>
              </w:rPr>
              <w:t>Il (elle) a en charge le suivi du processus d</w:t>
            </w:r>
            <w:r w:rsidR="00E97896" w:rsidRPr="008D2276">
              <w:rPr>
                <w:rFonts w:ascii="Times New Roman" w:hAnsi="Times New Roman" w:cs="Times New Roman"/>
              </w:rPr>
              <w:t xml:space="preserve">’achat de fournitures et de </w:t>
            </w:r>
            <w:r w:rsidRPr="008D2276">
              <w:rPr>
                <w:rFonts w:ascii="Times New Roman" w:hAnsi="Times New Roman" w:cs="Times New Roman"/>
              </w:rPr>
              <w:t xml:space="preserve">matériels et </w:t>
            </w:r>
            <w:r w:rsidR="00E97896" w:rsidRPr="008D2276">
              <w:rPr>
                <w:rFonts w:ascii="Times New Roman" w:hAnsi="Times New Roman" w:cs="Times New Roman"/>
              </w:rPr>
              <w:t>consommables de bureau</w:t>
            </w:r>
            <w:r w:rsidRPr="008D2276">
              <w:rPr>
                <w:rFonts w:ascii="Times New Roman" w:hAnsi="Times New Roman" w:cs="Times New Roman"/>
              </w:rPr>
              <w:t> ;</w:t>
            </w:r>
          </w:p>
          <w:p w:rsidR="00AF4C8B" w:rsidRPr="008D2276" w:rsidRDefault="00EF1B4D" w:rsidP="00AF4C8B">
            <w:pPr>
              <w:pStyle w:val="Default"/>
              <w:numPr>
                <w:ilvl w:val="0"/>
                <w:numId w:val="7"/>
              </w:numPr>
              <w:spacing w:line="276" w:lineRule="auto"/>
              <w:jc w:val="both"/>
              <w:rPr>
                <w:rFonts w:ascii="Times New Roman" w:hAnsi="Times New Roman" w:cs="Times New Roman"/>
              </w:rPr>
            </w:pPr>
            <w:r w:rsidRPr="008D2276">
              <w:rPr>
                <w:rFonts w:ascii="Times New Roman" w:hAnsi="Times New Roman" w:cs="Times New Roman"/>
              </w:rPr>
              <w:t>Il (elle) assure la g</w:t>
            </w:r>
            <w:r w:rsidR="00E97896" w:rsidRPr="008D2276">
              <w:rPr>
                <w:rFonts w:ascii="Times New Roman" w:hAnsi="Times New Roman" w:cs="Times New Roman"/>
              </w:rPr>
              <w:t xml:space="preserve">estion de la communication </w:t>
            </w:r>
            <w:r w:rsidR="00DD5C04">
              <w:rPr>
                <w:rFonts w:ascii="Times New Roman" w:hAnsi="Times New Roman" w:cs="Times New Roman"/>
              </w:rPr>
              <w:t>du</w:t>
            </w:r>
            <w:r w:rsidR="00E97896" w:rsidRPr="008D2276">
              <w:rPr>
                <w:rFonts w:ascii="Times New Roman" w:hAnsi="Times New Roman" w:cs="Times New Roman"/>
              </w:rPr>
              <w:t xml:space="preserve"> projet en relation avec </w:t>
            </w:r>
            <w:r w:rsidRPr="008D2276">
              <w:rPr>
                <w:rFonts w:ascii="Times New Roman" w:hAnsi="Times New Roman" w:cs="Times New Roman"/>
              </w:rPr>
              <w:t>les médias</w:t>
            </w:r>
            <w:r w:rsidR="00E97896" w:rsidRPr="008D2276">
              <w:rPr>
                <w:rFonts w:ascii="Times New Roman" w:hAnsi="Times New Roman" w:cs="Times New Roman"/>
              </w:rPr>
              <w:t xml:space="preserve"> et </w:t>
            </w:r>
            <w:r w:rsidRPr="008D2276">
              <w:rPr>
                <w:rFonts w:ascii="Times New Roman" w:hAnsi="Times New Roman" w:cs="Times New Roman"/>
              </w:rPr>
              <w:t xml:space="preserve">l’appui de </w:t>
            </w:r>
            <w:r w:rsidR="00E97896" w:rsidRPr="008D2276">
              <w:rPr>
                <w:rFonts w:ascii="Times New Roman" w:hAnsi="Times New Roman" w:cs="Times New Roman"/>
              </w:rPr>
              <w:t>la cellule de communication du Ministère de l’</w:t>
            </w:r>
            <w:r w:rsidR="00DD5C04">
              <w:rPr>
                <w:rFonts w:ascii="Times New Roman" w:hAnsi="Times New Roman" w:cs="Times New Roman"/>
              </w:rPr>
              <w:t>E</w:t>
            </w:r>
            <w:r w:rsidR="00E97896" w:rsidRPr="008D2276">
              <w:rPr>
                <w:rFonts w:ascii="Times New Roman" w:hAnsi="Times New Roman" w:cs="Times New Roman"/>
              </w:rPr>
              <w:t xml:space="preserve">nvironnement et du Développement durable ; </w:t>
            </w:r>
          </w:p>
          <w:p w:rsidR="00AF4C8B" w:rsidRPr="008D2276" w:rsidRDefault="00DD5C04" w:rsidP="00AF4C8B">
            <w:pPr>
              <w:pStyle w:val="Default"/>
              <w:numPr>
                <w:ilvl w:val="0"/>
                <w:numId w:val="7"/>
              </w:numPr>
              <w:spacing w:line="276" w:lineRule="auto"/>
              <w:jc w:val="both"/>
              <w:rPr>
                <w:rFonts w:ascii="Times New Roman" w:hAnsi="Times New Roman" w:cs="Times New Roman"/>
              </w:rPr>
            </w:pPr>
            <w:r>
              <w:rPr>
                <w:rFonts w:ascii="Times New Roman" w:hAnsi="Times New Roman" w:cs="Times New Roman"/>
              </w:rPr>
              <w:t>Au besoin, p</w:t>
            </w:r>
            <w:r w:rsidR="00EF1B4D" w:rsidRPr="008D2276">
              <w:rPr>
                <w:rFonts w:ascii="Times New Roman" w:hAnsi="Times New Roman" w:cs="Times New Roman"/>
              </w:rPr>
              <w:t xml:space="preserve">articipe </w:t>
            </w:r>
            <w:r w:rsidR="00AF4C8B" w:rsidRPr="008D2276">
              <w:rPr>
                <w:rFonts w:ascii="Times New Roman" w:hAnsi="Times New Roman" w:cs="Times New Roman"/>
              </w:rPr>
              <w:t>aux commissions d</w:t>
            </w:r>
            <w:r w:rsidR="00EF1B4D" w:rsidRPr="008D2276">
              <w:rPr>
                <w:rFonts w:ascii="Times New Roman" w:hAnsi="Times New Roman" w:cs="Times New Roman"/>
              </w:rPr>
              <w:t>’évaluation et d</w:t>
            </w:r>
            <w:r w:rsidR="00AF4C8B" w:rsidRPr="008D2276">
              <w:rPr>
                <w:rFonts w:ascii="Times New Roman" w:hAnsi="Times New Roman" w:cs="Times New Roman"/>
              </w:rPr>
              <w:t xml:space="preserve">e sélection des consultants, experts ou autres. </w:t>
            </w:r>
          </w:p>
          <w:p w:rsidR="00EF1B4D" w:rsidRPr="008D2276" w:rsidRDefault="00EF1B4D" w:rsidP="00EF1B4D">
            <w:pPr>
              <w:pStyle w:val="Default"/>
              <w:numPr>
                <w:ilvl w:val="0"/>
                <w:numId w:val="7"/>
              </w:numPr>
              <w:spacing w:line="276" w:lineRule="auto"/>
              <w:jc w:val="both"/>
              <w:rPr>
                <w:rFonts w:ascii="Times New Roman" w:hAnsi="Times New Roman" w:cs="Times New Roman"/>
              </w:rPr>
            </w:pPr>
            <w:r w:rsidRPr="008D2276">
              <w:rPr>
                <w:rFonts w:ascii="Times New Roman" w:hAnsi="Times New Roman" w:cs="Times New Roman"/>
              </w:rPr>
              <w:t xml:space="preserve">Il (elle) contribue à la préparation des documents requis pour les missions d’Audit et/ou d’évaluation et assiste le coordinateur dans le suivi de la mise en œuvre des recommandations de l’Audit ; </w:t>
            </w:r>
          </w:p>
          <w:p w:rsidR="00EF1B4D" w:rsidRDefault="00EF1B4D" w:rsidP="00DD5C04">
            <w:pPr>
              <w:pStyle w:val="Default"/>
              <w:numPr>
                <w:ilvl w:val="0"/>
                <w:numId w:val="7"/>
              </w:numPr>
              <w:spacing w:line="276" w:lineRule="auto"/>
              <w:jc w:val="both"/>
              <w:rPr>
                <w:rFonts w:ascii="Times New Roman" w:hAnsi="Times New Roman" w:cs="Times New Roman"/>
              </w:rPr>
            </w:pPr>
            <w:r w:rsidRPr="008D2276">
              <w:rPr>
                <w:rFonts w:ascii="Times New Roman" w:hAnsi="Times New Roman" w:cs="Times New Roman"/>
              </w:rPr>
              <w:t>Il (elle) contribue</w:t>
            </w:r>
            <w:r w:rsidR="002374C9" w:rsidRPr="008D2276">
              <w:rPr>
                <w:rFonts w:ascii="Times New Roman" w:hAnsi="Times New Roman" w:cs="Times New Roman"/>
              </w:rPr>
              <w:t xml:space="preserve"> à la préparation de</w:t>
            </w:r>
            <w:r w:rsidRPr="008D2276">
              <w:rPr>
                <w:rFonts w:ascii="Times New Roman" w:hAnsi="Times New Roman" w:cs="Times New Roman"/>
              </w:rPr>
              <w:t xml:space="preserve">s </w:t>
            </w:r>
            <w:r w:rsidR="002374C9" w:rsidRPr="008D2276">
              <w:rPr>
                <w:rFonts w:ascii="Times New Roman" w:hAnsi="Times New Roman" w:cs="Times New Roman"/>
              </w:rPr>
              <w:t xml:space="preserve">rapports périodiques d’avancement </w:t>
            </w:r>
            <w:r w:rsidRPr="008D2276">
              <w:rPr>
                <w:rFonts w:ascii="Times New Roman" w:hAnsi="Times New Roman" w:cs="Times New Roman"/>
              </w:rPr>
              <w:t>et de fin de projet demandés</w:t>
            </w:r>
            <w:r w:rsidR="00DD5C04">
              <w:rPr>
                <w:rFonts w:ascii="Times New Roman" w:hAnsi="Times New Roman" w:cs="Times New Roman"/>
              </w:rPr>
              <w:t>.</w:t>
            </w:r>
          </w:p>
          <w:p w:rsidR="000D26B0" w:rsidRPr="000D26B0" w:rsidRDefault="000D26B0" w:rsidP="000D26B0">
            <w:pPr>
              <w:pStyle w:val="Default"/>
              <w:spacing w:line="276" w:lineRule="auto"/>
              <w:ind w:left="720"/>
              <w:jc w:val="both"/>
              <w:rPr>
                <w:rFonts w:ascii="Times New Roman" w:hAnsi="Times New Roman" w:cs="Times New Roman"/>
                <w:sz w:val="14"/>
              </w:rPr>
            </w:pPr>
          </w:p>
        </w:tc>
      </w:tr>
      <w:tr w:rsidR="00E97896" w:rsidRPr="008D2276" w:rsidTr="00E6665E">
        <w:tc>
          <w:tcPr>
            <w:tcW w:w="10490" w:type="dxa"/>
            <w:gridSpan w:val="2"/>
            <w:tcBorders>
              <w:top w:val="nil"/>
              <w:left w:val="nil"/>
              <w:bottom w:val="nil"/>
              <w:right w:val="nil"/>
            </w:tcBorders>
          </w:tcPr>
          <w:p w:rsidR="00E6665E" w:rsidRPr="000D26B0" w:rsidRDefault="00DD5C04" w:rsidP="000D26B0">
            <w:pPr>
              <w:pStyle w:val="Default"/>
              <w:numPr>
                <w:ilvl w:val="1"/>
                <w:numId w:val="6"/>
              </w:numPr>
              <w:spacing w:line="276" w:lineRule="auto"/>
              <w:rPr>
                <w:rFonts w:ascii="Times New Roman" w:hAnsi="Times New Roman" w:cs="Times New Roman"/>
              </w:rPr>
            </w:pPr>
            <w:r>
              <w:rPr>
                <w:rFonts w:ascii="Times New Roman" w:hAnsi="Times New Roman" w:cs="Times New Roman"/>
                <w:b/>
                <w:bCs/>
              </w:rPr>
              <w:t xml:space="preserve"> G</w:t>
            </w:r>
            <w:r w:rsidR="00E97896" w:rsidRPr="008D2276">
              <w:rPr>
                <w:rFonts w:ascii="Times New Roman" w:hAnsi="Times New Roman" w:cs="Times New Roman"/>
                <w:b/>
                <w:bCs/>
              </w:rPr>
              <w:t xml:space="preserve">estion financière et </w:t>
            </w:r>
            <w:r>
              <w:rPr>
                <w:rFonts w:ascii="Times New Roman" w:hAnsi="Times New Roman" w:cs="Times New Roman"/>
                <w:b/>
                <w:bCs/>
              </w:rPr>
              <w:t>t</w:t>
            </w:r>
            <w:r w:rsidR="00E97896" w:rsidRPr="008D2276">
              <w:rPr>
                <w:rFonts w:ascii="Times New Roman" w:hAnsi="Times New Roman" w:cs="Times New Roman"/>
                <w:b/>
                <w:bCs/>
              </w:rPr>
              <w:t>enue des pièces justificatives</w:t>
            </w:r>
          </w:p>
        </w:tc>
      </w:tr>
      <w:tr w:rsidR="00E97896" w:rsidRPr="008D2276" w:rsidTr="00E6665E">
        <w:tc>
          <w:tcPr>
            <w:tcW w:w="10490" w:type="dxa"/>
            <w:gridSpan w:val="2"/>
            <w:tcBorders>
              <w:top w:val="nil"/>
              <w:left w:val="nil"/>
              <w:bottom w:val="nil"/>
              <w:right w:val="nil"/>
            </w:tcBorders>
          </w:tcPr>
          <w:p w:rsidR="00DD5C04" w:rsidRDefault="00DD5C04" w:rsidP="00EF1B4D">
            <w:pPr>
              <w:pStyle w:val="Default"/>
              <w:numPr>
                <w:ilvl w:val="0"/>
                <w:numId w:val="8"/>
              </w:numPr>
              <w:spacing w:line="276" w:lineRule="auto"/>
              <w:jc w:val="both"/>
              <w:rPr>
                <w:rFonts w:ascii="Times New Roman" w:hAnsi="Times New Roman" w:cs="Times New Roman"/>
              </w:rPr>
            </w:pPr>
            <w:r>
              <w:rPr>
                <w:rFonts w:ascii="Times New Roman" w:hAnsi="Times New Roman" w:cs="Times New Roman"/>
              </w:rPr>
              <w:t>Il (elle)</w:t>
            </w:r>
            <w:r w:rsidR="00EF1B4D" w:rsidRPr="008D2276">
              <w:rPr>
                <w:rFonts w:ascii="Times New Roman" w:hAnsi="Times New Roman" w:cs="Times New Roman"/>
              </w:rPr>
              <w:t xml:space="preserve"> appui </w:t>
            </w:r>
            <w:r>
              <w:rPr>
                <w:rFonts w:ascii="Times New Roman" w:hAnsi="Times New Roman" w:cs="Times New Roman"/>
              </w:rPr>
              <w:t>le</w:t>
            </w:r>
            <w:r w:rsidR="00EF1B4D" w:rsidRPr="008D2276">
              <w:rPr>
                <w:rFonts w:ascii="Times New Roman" w:hAnsi="Times New Roman" w:cs="Times New Roman"/>
              </w:rPr>
              <w:t xml:space="preserve"> Chef de </w:t>
            </w:r>
            <w:r>
              <w:rPr>
                <w:rFonts w:ascii="Times New Roman" w:hAnsi="Times New Roman" w:cs="Times New Roman"/>
              </w:rPr>
              <w:t>S</w:t>
            </w:r>
            <w:r w:rsidR="00EF1B4D" w:rsidRPr="008D2276">
              <w:rPr>
                <w:rFonts w:ascii="Times New Roman" w:hAnsi="Times New Roman" w:cs="Times New Roman"/>
              </w:rPr>
              <w:t>ervice</w:t>
            </w:r>
            <w:r w:rsidR="00E97896" w:rsidRPr="008D2276">
              <w:rPr>
                <w:rFonts w:ascii="Times New Roman" w:hAnsi="Times New Roman" w:cs="Times New Roman"/>
              </w:rPr>
              <w:t xml:space="preserve"> Contrôle de Gestion </w:t>
            </w:r>
            <w:r>
              <w:rPr>
                <w:rFonts w:ascii="Times New Roman" w:hAnsi="Times New Roman" w:cs="Times New Roman"/>
              </w:rPr>
              <w:t>dans</w:t>
            </w:r>
            <w:r w:rsidR="00E97896" w:rsidRPr="008D2276">
              <w:rPr>
                <w:rFonts w:ascii="Times New Roman" w:hAnsi="Times New Roman" w:cs="Times New Roman"/>
              </w:rPr>
              <w:t xml:space="preserve"> le suivi des dépenses du readiness</w:t>
            </w:r>
            <w:r>
              <w:rPr>
                <w:rFonts w:ascii="Times New Roman" w:hAnsi="Times New Roman" w:cs="Times New Roman"/>
              </w:rPr>
              <w:t> :</w:t>
            </w:r>
            <w:r w:rsidR="00F030D3" w:rsidRPr="008D2276">
              <w:rPr>
                <w:rFonts w:ascii="Times New Roman" w:hAnsi="Times New Roman" w:cs="Times New Roman"/>
              </w:rPr>
              <w:t xml:space="preserve"> </w:t>
            </w:r>
          </w:p>
          <w:p w:rsidR="00F030D3" w:rsidRPr="008D2276" w:rsidRDefault="00DD5C04" w:rsidP="00EF1B4D">
            <w:pPr>
              <w:pStyle w:val="Default"/>
              <w:numPr>
                <w:ilvl w:val="0"/>
                <w:numId w:val="8"/>
              </w:numPr>
              <w:spacing w:line="276" w:lineRule="auto"/>
              <w:jc w:val="both"/>
              <w:rPr>
                <w:rFonts w:ascii="Times New Roman" w:hAnsi="Times New Roman" w:cs="Times New Roman"/>
              </w:rPr>
            </w:pPr>
            <w:r>
              <w:rPr>
                <w:rFonts w:ascii="Times New Roman" w:hAnsi="Times New Roman" w:cs="Times New Roman"/>
              </w:rPr>
              <w:t>G</w:t>
            </w:r>
            <w:r w:rsidR="00E97896" w:rsidRPr="008D2276">
              <w:rPr>
                <w:rFonts w:ascii="Times New Roman" w:hAnsi="Times New Roman" w:cs="Times New Roman"/>
              </w:rPr>
              <w:t>ère la collecte</w:t>
            </w:r>
            <w:r w:rsidR="00EF1B4D" w:rsidRPr="008D2276">
              <w:rPr>
                <w:rFonts w:ascii="Times New Roman" w:hAnsi="Times New Roman" w:cs="Times New Roman"/>
              </w:rPr>
              <w:t xml:space="preserve"> des documents comptables</w:t>
            </w:r>
            <w:r w:rsidR="00E97896" w:rsidRPr="008D2276">
              <w:rPr>
                <w:rFonts w:ascii="Times New Roman" w:hAnsi="Times New Roman" w:cs="Times New Roman"/>
              </w:rPr>
              <w:t>, l</w:t>
            </w:r>
            <w:r>
              <w:rPr>
                <w:rFonts w:ascii="Times New Roman" w:hAnsi="Times New Roman" w:cs="Times New Roman"/>
              </w:rPr>
              <w:t xml:space="preserve">eur </w:t>
            </w:r>
            <w:r w:rsidR="00E97896" w:rsidRPr="008D2276">
              <w:rPr>
                <w:rFonts w:ascii="Times New Roman" w:hAnsi="Times New Roman" w:cs="Times New Roman"/>
              </w:rPr>
              <w:t xml:space="preserve">archivage et l’envoi des justificatifs nécessaires </w:t>
            </w:r>
            <w:r w:rsidR="00EF1B4D" w:rsidRPr="008D2276">
              <w:rPr>
                <w:rFonts w:ascii="Times New Roman" w:hAnsi="Times New Roman" w:cs="Times New Roman"/>
              </w:rPr>
              <w:t>pour le</w:t>
            </w:r>
            <w:r w:rsidR="00E97896" w:rsidRPr="008D2276">
              <w:rPr>
                <w:rFonts w:ascii="Times New Roman" w:hAnsi="Times New Roman" w:cs="Times New Roman"/>
              </w:rPr>
              <w:t xml:space="preserve"> suivi financier ;</w:t>
            </w:r>
          </w:p>
          <w:p w:rsidR="002B6F9C" w:rsidRPr="008D2276" w:rsidRDefault="00F030D3" w:rsidP="00EF1B4D">
            <w:pPr>
              <w:pStyle w:val="Default"/>
              <w:numPr>
                <w:ilvl w:val="0"/>
                <w:numId w:val="8"/>
              </w:numPr>
              <w:spacing w:line="276" w:lineRule="auto"/>
              <w:jc w:val="both"/>
              <w:rPr>
                <w:rFonts w:ascii="Times New Roman" w:hAnsi="Times New Roman" w:cs="Times New Roman"/>
              </w:rPr>
            </w:pPr>
            <w:r w:rsidRPr="008D2276">
              <w:rPr>
                <w:rFonts w:ascii="Times New Roman" w:hAnsi="Times New Roman" w:cs="Times New Roman"/>
              </w:rPr>
              <w:t>Il (elle) participe à l’élaboration des documents comptables et rapports financiers avec l’</w:t>
            </w:r>
            <w:r w:rsidR="004216E9" w:rsidRPr="008D2276">
              <w:rPr>
                <w:rFonts w:ascii="Times New Roman" w:hAnsi="Times New Roman" w:cs="Times New Roman"/>
              </w:rPr>
              <w:t xml:space="preserve">appui du Chef de </w:t>
            </w:r>
            <w:r w:rsidR="00DD5C04">
              <w:rPr>
                <w:rFonts w:ascii="Times New Roman" w:hAnsi="Times New Roman" w:cs="Times New Roman"/>
              </w:rPr>
              <w:t>S</w:t>
            </w:r>
            <w:r w:rsidR="00EF1B4D" w:rsidRPr="008D2276">
              <w:rPr>
                <w:rFonts w:ascii="Times New Roman" w:hAnsi="Times New Roman" w:cs="Times New Roman"/>
              </w:rPr>
              <w:t xml:space="preserve">ervice </w:t>
            </w:r>
            <w:r w:rsidR="00DD5C04">
              <w:rPr>
                <w:rFonts w:ascii="Times New Roman" w:hAnsi="Times New Roman" w:cs="Times New Roman"/>
              </w:rPr>
              <w:t>C</w:t>
            </w:r>
            <w:r w:rsidR="00EF1B4D" w:rsidRPr="008D2276">
              <w:rPr>
                <w:rFonts w:ascii="Times New Roman" w:hAnsi="Times New Roman" w:cs="Times New Roman"/>
              </w:rPr>
              <w:t>ontrôle</w:t>
            </w:r>
            <w:r w:rsidRPr="008D2276">
              <w:rPr>
                <w:rFonts w:ascii="Times New Roman" w:hAnsi="Times New Roman" w:cs="Times New Roman"/>
              </w:rPr>
              <w:t xml:space="preserve"> de </w:t>
            </w:r>
            <w:r w:rsidR="00DD5C04">
              <w:rPr>
                <w:rFonts w:ascii="Times New Roman" w:hAnsi="Times New Roman" w:cs="Times New Roman"/>
              </w:rPr>
              <w:t>G</w:t>
            </w:r>
            <w:r w:rsidRPr="008D2276">
              <w:rPr>
                <w:rFonts w:ascii="Times New Roman" w:hAnsi="Times New Roman" w:cs="Times New Roman"/>
              </w:rPr>
              <w:t>estion</w:t>
            </w:r>
            <w:r w:rsidR="002B6F9C" w:rsidRPr="008D2276">
              <w:rPr>
                <w:rFonts w:ascii="Times New Roman" w:hAnsi="Times New Roman" w:cs="Times New Roman"/>
              </w:rPr>
              <w:t> ;</w:t>
            </w:r>
          </w:p>
          <w:p w:rsidR="00F030D3" w:rsidRPr="008D2276" w:rsidRDefault="00F030D3" w:rsidP="00F030D3">
            <w:pPr>
              <w:pStyle w:val="Default"/>
              <w:numPr>
                <w:ilvl w:val="0"/>
                <w:numId w:val="8"/>
              </w:numPr>
              <w:spacing w:line="276" w:lineRule="auto"/>
              <w:rPr>
                <w:rFonts w:ascii="Times New Roman" w:hAnsi="Times New Roman" w:cs="Times New Roman"/>
              </w:rPr>
            </w:pPr>
            <w:r w:rsidRPr="008D2276">
              <w:rPr>
                <w:rFonts w:ascii="Times New Roman" w:hAnsi="Times New Roman" w:cs="Times New Roman"/>
              </w:rPr>
              <w:t>Il (elle) contribue à la préparation</w:t>
            </w:r>
            <w:r w:rsidR="002B6F9C" w:rsidRPr="008D2276">
              <w:rPr>
                <w:rFonts w:ascii="Times New Roman" w:hAnsi="Times New Roman" w:cs="Times New Roman"/>
              </w:rPr>
              <w:t xml:space="preserve">/révision </w:t>
            </w:r>
            <w:r w:rsidRPr="008D2276">
              <w:rPr>
                <w:rFonts w:ascii="Times New Roman" w:hAnsi="Times New Roman" w:cs="Times New Roman"/>
              </w:rPr>
              <w:t xml:space="preserve">des plans de travail </w:t>
            </w:r>
            <w:r w:rsidR="002B6F9C" w:rsidRPr="008D2276">
              <w:rPr>
                <w:rFonts w:ascii="Times New Roman" w:hAnsi="Times New Roman" w:cs="Times New Roman"/>
              </w:rPr>
              <w:t>annuel</w:t>
            </w:r>
            <w:r w:rsidR="00DD5C04">
              <w:rPr>
                <w:rFonts w:ascii="Times New Roman" w:hAnsi="Times New Roman" w:cs="Times New Roman"/>
              </w:rPr>
              <w:t>s ;</w:t>
            </w:r>
          </w:p>
          <w:p w:rsidR="00E97896" w:rsidRPr="008D2276" w:rsidRDefault="00E97896" w:rsidP="00EF1B4D">
            <w:pPr>
              <w:pStyle w:val="Default"/>
              <w:numPr>
                <w:ilvl w:val="0"/>
                <w:numId w:val="8"/>
              </w:numPr>
              <w:spacing w:line="276" w:lineRule="auto"/>
              <w:jc w:val="both"/>
              <w:rPr>
                <w:rFonts w:ascii="Times New Roman" w:hAnsi="Times New Roman" w:cs="Times New Roman"/>
              </w:rPr>
            </w:pPr>
            <w:r w:rsidRPr="008D2276">
              <w:rPr>
                <w:rFonts w:ascii="Times New Roman" w:hAnsi="Times New Roman" w:cs="Times New Roman"/>
              </w:rPr>
              <w:lastRenderedPageBreak/>
              <w:t xml:space="preserve">Il (elle) </w:t>
            </w:r>
            <w:r w:rsidR="00DD5C04">
              <w:rPr>
                <w:rFonts w:ascii="Times New Roman" w:hAnsi="Times New Roman" w:cs="Times New Roman"/>
              </w:rPr>
              <w:t>a</w:t>
            </w:r>
            <w:r w:rsidRPr="008D2276">
              <w:rPr>
                <w:rFonts w:ascii="Times New Roman" w:hAnsi="Times New Roman" w:cs="Times New Roman"/>
              </w:rPr>
              <w:t xml:space="preserve"> en charge </w:t>
            </w:r>
            <w:r w:rsidR="00DD5C04">
              <w:rPr>
                <w:rFonts w:ascii="Times New Roman" w:hAnsi="Times New Roman" w:cs="Times New Roman"/>
              </w:rPr>
              <w:t>la mise</w:t>
            </w:r>
            <w:r w:rsidRPr="008D2276">
              <w:rPr>
                <w:rFonts w:ascii="Times New Roman" w:hAnsi="Times New Roman" w:cs="Times New Roman"/>
              </w:rPr>
              <w:t xml:space="preserve"> en place et </w:t>
            </w:r>
            <w:r w:rsidR="00DD5C04">
              <w:rPr>
                <w:rFonts w:ascii="Times New Roman" w:hAnsi="Times New Roman" w:cs="Times New Roman"/>
              </w:rPr>
              <w:t xml:space="preserve">le </w:t>
            </w:r>
            <w:r w:rsidRPr="008D2276">
              <w:rPr>
                <w:rFonts w:ascii="Times New Roman" w:hAnsi="Times New Roman" w:cs="Times New Roman"/>
              </w:rPr>
              <w:t>maint</w:t>
            </w:r>
            <w:r w:rsidR="00DD5C04">
              <w:rPr>
                <w:rFonts w:ascii="Times New Roman" w:hAnsi="Times New Roman" w:cs="Times New Roman"/>
              </w:rPr>
              <w:t>ien</w:t>
            </w:r>
            <w:r w:rsidRPr="008D2276">
              <w:rPr>
                <w:rFonts w:ascii="Times New Roman" w:hAnsi="Times New Roman" w:cs="Times New Roman"/>
              </w:rPr>
              <w:t xml:space="preserve"> </w:t>
            </w:r>
            <w:r w:rsidR="00DD5C04">
              <w:rPr>
                <w:rFonts w:ascii="Times New Roman" w:hAnsi="Times New Roman" w:cs="Times New Roman"/>
              </w:rPr>
              <w:t>d’</w:t>
            </w:r>
            <w:r w:rsidRPr="008D2276">
              <w:rPr>
                <w:rFonts w:ascii="Times New Roman" w:hAnsi="Times New Roman" w:cs="Times New Roman"/>
              </w:rPr>
              <w:t>un système de gestion et d’archivage des dossiers efficace et efficient à jour ;</w:t>
            </w:r>
          </w:p>
          <w:p w:rsidR="00E97896" w:rsidRDefault="00E97896" w:rsidP="000D26B0">
            <w:pPr>
              <w:pStyle w:val="Default"/>
              <w:numPr>
                <w:ilvl w:val="0"/>
                <w:numId w:val="8"/>
              </w:numPr>
              <w:spacing w:line="276" w:lineRule="auto"/>
              <w:jc w:val="both"/>
              <w:rPr>
                <w:rFonts w:ascii="Times New Roman" w:hAnsi="Times New Roman" w:cs="Times New Roman"/>
              </w:rPr>
            </w:pPr>
            <w:r w:rsidRPr="008D2276">
              <w:rPr>
                <w:rFonts w:ascii="Times New Roman" w:hAnsi="Times New Roman" w:cs="Times New Roman"/>
              </w:rPr>
              <w:t>Il</w:t>
            </w:r>
            <w:r w:rsidR="00473347">
              <w:rPr>
                <w:rFonts w:ascii="Times New Roman" w:hAnsi="Times New Roman" w:cs="Times New Roman"/>
              </w:rPr>
              <w:t xml:space="preserve"> (</w:t>
            </w:r>
            <w:r w:rsidRPr="008D2276">
              <w:rPr>
                <w:rFonts w:ascii="Times New Roman" w:hAnsi="Times New Roman" w:cs="Times New Roman"/>
              </w:rPr>
              <w:t>elle</w:t>
            </w:r>
            <w:r w:rsidR="00473347">
              <w:rPr>
                <w:rFonts w:ascii="Times New Roman" w:hAnsi="Times New Roman" w:cs="Times New Roman"/>
              </w:rPr>
              <w:t>)</w:t>
            </w:r>
            <w:r w:rsidRPr="008D2276">
              <w:rPr>
                <w:rFonts w:ascii="Times New Roman" w:hAnsi="Times New Roman" w:cs="Times New Roman"/>
              </w:rPr>
              <w:t xml:space="preserve"> sera </w:t>
            </w:r>
            <w:r w:rsidR="00EF1B4D" w:rsidRPr="008D2276">
              <w:rPr>
                <w:rFonts w:ascii="Times New Roman" w:hAnsi="Times New Roman" w:cs="Times New Roman"/>
              </w:rPr>
              <w:t xml:space="preserve">chargé </w:t>
            </w:r>
            <w:r w:rsidRPr="008D2276">
              <w:rPr>
                <w:rFonts w:ascii="Times New Roman" w:hAnsi="Times New Roman" w:cs="Times New Roman"/>
              </w:rPr>
              <w:t xml:space="preserve">(e) </w:t>
            </w:r>
            <w:r w:rsidR="00EF1B4D" w:rsidRPr="008D2276">
              <w:rPr>
                <w:rFonts w:ascii="Times New Roman" w:hAnsi="Times New Roman" w:cs="Times New Roman"/>
              </w:rPr>
              <w:t>de s’assurer du respect des périodes de reporting et de justification des dépenses et la préparation des appels de fonds</w:t>
            </w:r>
          </w:p>
          <w:p w:rsidR="00072114" w:rsidRPr="000D26B0" w:rsidRDefault="00072114" w:rsidP="00072114">
            <w:pPr>
              <w:pStyle w:val="Default"/>
              <w:spacing w:line="276" w:lineRule="auto"/>
              <w:ind w:left="720"/>
              <w:jc w:val="both"/>
              <w:rPr>
                <w:rFonts w:ascii="Times New Roman" w:hAnsi="Times New Roman" w:cs="Times New Roman"/>
              </w:rPr>
            </w:pPr>
          </w:p>
        </w:tc>
      </w:tr>
      <w:tr w:rsidR="00C5140F" w:rsidRPr="008D2276" w:rsidTr="00E6665E">
        <w:tc>
          <w:tcPr>
            <w:tcW w:w="10490" w:type="dxa"/>
            <w:gridSpan w:val="2"/>
            <w:tcBorders>
              <w:top w:val="nil"/>
              <w:left w:val="nil"/>
              <w:bottom w:val="nil"/>
              <w:right w:val="nil"/>
            </w:tcBorders>
          </w:tcPr>
          <w:p w:rsidR="00C5140F" w:rsidRPr="008D2276" w:rsidRDefault="00C5140F" w:rsidP="00E97896">
            <w:pPr>
              <w:pStyle w:val="Paragraphedeliste"/>
              <w:numPr>
                <w:ilvl w:val="0"/>
                <w:numId w:val="6"/>
              </w:numPr>
              <w:rPr>
                <w:rFonts w:ascii="Times New Roman" w:eastAsia="Calibri" w:hAnsi="Times New Roman" w:cs="Times New Roman"/>
                <w:b/>
                <w:i/>
                <w:iCs/>
                <w:sz w:val="24"/>
                <w:szCs w:val="24"/>
                <w:lang w:val="en-US"/>
              </w:rPr>
            </w:pPr>
            <w:r w:rsidRPr="008D2276">
              <w:rPr>
                <w:rFonts w:ascii="Times New Roman" w:hAnsi="Times New Roman" w:cs="Times New Roman"/>
                <w:b/>
                <w:bCs/>
                <w:sz w:val="24"/>
                <w:szCs w:val="24"/>
              </w:rPr>
              <w:lastRenderedPageBreak/>
              <w:t>QUALIFICATIONS ET EXPERIENCE REQUISES</w:t>
            </w:r>
            <w:r w:rsidR="00A1037E" w:rsidRPr="008D2276">
              <w:rPr>
                <w:rFonts w:ascii="Times New Roman" w:eastAsia="Calibri" w:hAnsi="Times New Roman" w:cs="Times New Roman"/>
                <w:b/>
                <w:sz w:val="24"/>
                <w:szCs w:val="24"/>
                <w:lang w:val="en-US"/>
              </w:rPr>
              <w:t>:</w:t>
            </w:r>
          </w:p>
        </w:tc>
      </w:tr>
      <w:tr w:rsidR="00C5140F" w:rsidRPr="008D2276" w:rsidTr="00E6665E">
        <w:tc>
          <w:tcPr>
            <w:tcW w:w="10490" w:type="dxa"/>
            <w:gridSpan w:val="2"/>
            <w:tcBorders>
              <w:top w:val="nil"/>
              <w:left w:val="nil"/>
              <w:bottom w:val="nil"/>
              <w:right w:val="nil"/>
            </w:tcBorders>
          </w:tcPr>
          <w:p w:rsidR="00EF1B4D" w:rsidRPr="008D2276" w:rsidRDefault="00C5140F" w:rsidP="00EF1B4D">
            <w:pPr>
              <w:pStyle w:val="Default"/>
              <w:numPr>
                <w:ilvl w:val="0"/>
                <w:numId w:val="10"/>
              </w:numPr>
              <w:spacing w:line="276" w:lineRule="auto"/>
              <w:jc w:val="both"/>
              <w:rPr>
                <w:rFonts w:ascii="Times New Roman" w:hAnsi="Times New Roman" w:cs="Times New Roman"/>
              </w:rPr>
            </w:pPr>
            <w:r w:rsidRPr="008D2276">
              <w:rPr>
                <w:rFonts w:ascii="Times New Roman" w:hAnsi="Times New Roman" w:cs="Times New Roman"/>
              </w:rPr>
              <w:t>Titulaire d’un BTS ou d’une licence en gestion (comptable, financièr</w:t>
            </w:r>
            <w:r w:rsidR="00EF1B4D" w:rsidRPr="008D2276">
              <w:rPr>
                <w:rFonts w:ascii="Times New Roman" w:hAnsi="Times New Roman" w:cs="Times New Roman"/>
              </w:rPr>
              <w:t>e,) ou tout diplôme équivalent ;</w:t>
            </w:r>
          </w:p>
          <w:p w:rsidR="00EF1B4D" w:rsidRPr="008D2276" w:rsidRDefault="00C5140F" w:rsidP="00E97896">
            <w:pPr>
              <w:pStyle w:val="Default"/>
              <w:numPr>
                <w:ilvl w:val="0"/>
                <w:numId w:val="10"/>
              </w:numPr>
              <w:spacing w:line="276" w:lineRule="auto"/>
              <w:rPr>
                <w:rFonts w:ascii="Times New Roman" w:hAnsi="Times New Roman" w:cs="Times New Roman"/>
              </w:rPr>
            </w:pPr>
            <w:r w:rsidRPr="008D2276">
              <w:rPr>
                <w:rFonts w:ascii="Times New Roman" w:hAnsi="Times New Roman" w:cs="Times New Roman"/>
              </w:rPr>
              <w:t>Pack office : Il est impératif qu’il (elle) maîtrise les outils de bureautique Excel et Word</w:t>
            </w:r>
            <w:r w:rsidR="00473347">
              <w:rPr>
                <w:rFonts w:ascii="Times New Roman" w:hAnsi="Times New Roman" w:cs="Times New Roman"/>
              </w:rPr>
              <w:t xml:space="preserve"> </w:t>
            </w:r>
            <w:r w:rsidR="00EF1B4D" w:rsidRPr="008D2276">
              <w:rPr>
                <w:rFonts w:ascii="Times New Roman" w:hAnsi="Times New Roman" w:cs="Times New Roman"/>
              </w:rPr>
              <w:t>;</w:t>
            </w:r>
          </w:p>
          <w:p w:rsidR="00EF1B4D" w:rsidRPr="008D2276" w:rsidRDefault="00C5140F" w:rsidP="00EF1B4D">
            <w:pPr>
              <w:pStyle w:val="Default"/>
              <w:numPr>
                <w:ilvl w:val="0"/>
                <w:numId w:val="10"/>
              </w:numPr>
              <w:spacing w:line="276" w:lineRule="auto"/>
              <w:rPr>
                <w:rFonts w:ascii="Times New Roman" w:hAnsi="Times New Roman" w:cs="Times New Roman"/>
              </w:rPr>
            </w:pPr>
            <w:r w:rsidRPr="008D2276">
              <w:rPr>
                <w:rFonts w:ascii="Times New Roman" w:hAnsi="Times New Roman" w:cs="Times New Roman"/>
              </w:rPr>
              <w:t>Excellentes capaci</w:t>
            </w:r>
            <w:r w:rsidR="00EF1B4D" w:rsidRPr="008D2276">
              <w:rPr>
                <w:rFonts w:ascii="Times New Roman" w:hAnsi="Times New Roman" w:cs="Times New Roman"/>
              </w:rPr>
              <w:t xml:space="preserve">tés </w:t>
            </w:r>
            <w:r w:rsidRPr="008D2276">
              <w:rPr>
                <w:rFonts w:ascii="Times New Roman" w:hAnsi="Times New Roman" w:cs="Times New Roman"/>
              </w:rPr>
              <w:t xml:space="preserve">d’organisation, </w:t>
            </w:r>
            <w:r w:rsidR="00EF1B4D" w:rsidRPr="008D2276">
              <w:rPr>
                <w:rFonts w:ascii="Times New Roman" w:hAnsi="Times New Roman" w:cs="Times New Roman"/>
              </w:rPr>
              <w:t>de communication, de rédaction</w:t>
            </w:r>
            <w:r w:rsidR="00473347">
              <w:rPr>
                <w:rFonts w:ascii="Times New Roman" w:hAnsi="Times New Roman" w:cs="Times New Roman"/>
              </w:rPr>
              <w:t xml:space="preserve"> </w:t>
            </w:r>
            <w:r w:rsidR="00EF1B4D" w:rsidRPr="008D2276">
              <w:rPr>
                <w:rFonts w:ascii="Times New Roman" w:hAnsi="Times New Roman" w:cs="Times New Roman"/>
              </w:rPr>
              <w:t>;</w:t>
            </w:r>
          </w:p>
          <w:p w:rsidR="00EF1B4D" w:rsidRPr="008D2276" w:rsidRDefault="00EF1B4D" w:rsidP="00EF1B4D">
            <w:pPr>
              <w:pStyle w:val="Default"/>
              <w:numPr>
                <w:ilvl w:val="0"/>
                <w:numId w:val="10"/>
              </w:numPr>
              <w:spacing w:line="276" w:lineRule="auto"/>
              <w:rPr>
                <w:rFonts w:ascii="Times New Roman" w:hAnsi="Times New Roman" w:cs="Times New Roman"/>
              </w:rPr>
            </w:pPr>
            <w:r w:rsidRPr="008D2276">
              <w:rPr>
                <w:rFonts w:ascii="Times New Roman" w:hAnsi="Times New Roman" w:cs="Times New Roman"/>
              </w:rPr>
              <w:t>Intérêt pour les questions environnementales, le changement climatique et le développement durable ;</w:t>
            </w:r>
          </w:p>
          <w:p w:rsidR="00EF1B4D" w:rsidRPr="008D2276" w:rsidRDefault="00EF1B4D" w:rsidP="00EF1B4D">
            <w:pPr>
              <w:pStyle w:val="Default"/>
              <w:numPr>
                <w:ilvl w:val="0"/>
                <w:numId w:val="10"/>
              </w:numPr>
              <w:spacing w:line="276" w:lineRule="auto"/>
              <w:rPr>
                <w:rFonts w:ascii="Times New Roman" w:hAnsi="Times New Roman" w:cs="Times New Roman"/>
              </w:rPr>
            </w:pPr>
            <w:r w:rsidRPr="008D2276">
              <w:rPr>
                <w:rFonts w:ascii="Times New Roman" w:hAnsi="Times New Roman" w:cs="Times New Roman"/>
              </w:rPr>
              <w:t>Excellente maîtrise du français et connaissance pratique de l'anglais ;</w:t>
            </w:r>
          </w:p>
          <w:p w:rsidR="00EF1B4D" w:rsidRPr="008D2276" w:rsidRDefault="00EF1B4D" w:rsidP="00EF1B4D">
            <w:pPr>
              <w:pStyle w:val="Default"/>
              <w:numPr>
                <w:ilvl w:val="0"/>
                <w:numId w:val="10"/>
              </w:numPr>
              <w:spacing w:line="276" w:lineRule="auto"/>
              <w:jc w:val="both"/>
              <w:rPr>
                <w:rFonts w:ascii="Times New Roman" w:hAnsi="Times New Roman" w:cs="Times New Roman"/>
              </w:rPr>
            </w:pPr>
            <w:r w:rsidRPr="008D2276">
              <w:rPr>
                <w:rFonts w:ascii="Times New Roman" w:hAnsi="Times New Roman" w:cs="Times New Roman"/>
              </w:rPr>
              <w:t>Bonnes aptitudes pour la présentation écrite et orale et la capacité de communiquer avec divers publics</w:t>
            </w:r>
            <w:r w:rsidR="00473347">
              <w:rPr>
                <w:rFonts w:ascii="Times New Roman" w:hAnsi="Times New Roman" w:cs="Times New Roman"/>
              </w:rPr>
              <w:t>.</w:t>
            </w:r>
            <w:r w:rsidR="008D2276">
              <w:rPr>
                <w:rFonts w:ascii="Times New Roman" w:hAnsi="Times New Roman" w:cs="Times New Roman"/>
              </w:rPr>
              <w:t xml:space="preserve"> </w:t>
            </w:r>
          </w:p>
          <w:p w:rsidR="00C5140F" w:rsidRPr="00E6665E" w:rsidRDefault="00C5140F" w:rsidP="00E97896">
            <w:pPr>
              <w:pStyle w:val="Default"/>
              <w:spacing w:line="276" w:lineRule="auto"/>
              <w:rPr>
                <w:rFonts w:ascii="Times New Roman" w:hAnsi="Times New Roman" w:cs="Times New Roman"/>
                <w:sz w:val="10"/>
              </w:rPr>
            </w:pPr>
          </w:p>
          <w:p w:rsidR="00C5140F" w:rsidRPr="008D2276" w:rsidRDefault="00C5140F" w:rsidP="00E97896">
            <w:pPr>
              <w:pStyle w:val="Default"/>
              <w:spacing w:line="276" w:lineRule="auto"/>
              <w:rPr>
                <w:rFonts w:ascii="Times New Roman" w:hAnsi="Times New Roman" w:cs="Times New Roman"/>
                <w:b/>
              </w:rPr>
            </w:pPr>
            <w:r w:rsidRPr="008D2276">
              <w:rPr>
                <w:rFonts w:ascii="Times New Roman" w:hAnsi="Times New Roman" w:cs="Times New Roman"/>
                <w:b/>
              </w:rPr>
              <w:t xml:space="preserve">Aptitudes et comportements professionnels </w:t>
            </w:r>
            <w:r w:rsidR="00EF1B4D" w:rsidRPr="008D2276">
              <w:rPr>
                <w:rFonts w:ascii="Times New Roman" w:hAnsi="Times New Roman" w:cs="Times New Roman"/>
                <w:b/>
              </w:rPr>
              <w:t>supplémentaires souhaités :</w:t>
            </w:r>
            <w:r w:rsidRPr="008D2276">
              <w:rPr>
                <w:rFonts w:ascii="Times New Roman" w:hAnsi="Times New Roman" w:cs="Times New Roman"/>
                <w:b/>
              </w:rPr>
              <w:t xml:space="preserve"> </w:t>
            </w:r>
          </w:p>
          <w:p w:rsidR="00C5140F" w:rsidRPr="008D2276" w:rsidRDefault="00C5140F" w:rsidP="00EF1B4D">
            <w:pPr>
              <w:pStyle w:val="Default"/>
              <w:numPr>
                <w:ilvl w:val="0"/>
                <w:numId w:val="11"/>
              </w:numPr>
              <w:spacing w:line="276" w:lineRule="auto"/>
              <w:rPr>
                <w:rFonts w:ascii="Times New Roman" w:hAnsi="Times New Roman" w:cs="Times New Roman"/>
              </w:rPr>
            </w:pPr>
            <w:r w:rsidRPr="008D2276">
              <w:rPr>
                <w:rFonts w:ascii="Times New Roman" w:hAnsi="Times New Roman" w:cs="Times New Roman"/>
              </w:rPr>
              <w:t>Sens de l’organisation</w:t>
            </w:r>
            <w:r w:rsidR="00EF1B4D" w:rsidRPr="008D2276">
              <w:rPr>
                <w:rFonts w:ascii="Times New Roman" w:hAnsi="Times New Roman" w:cs="Times New Roman"/>
              </w:rPr>
              <w:t> ;</w:t>
            </w:r>
            <w:r w:rsidRPr="008D2276">
              <w:rPr>
                <w:rFonts w:ascii="Times New Roman" w:hAnsi="Times New Roman" w:cs="Times New Roman"/>
              </w:rPr>
              <w:t xml:space="preserve"> </w:t>
            </w:r>
          </w:p>
          <w:p w:rsidR="00C5140F" w:rsidRPr="008D2276" w:rsidRDefault="00C5140F" w:rsidP="00EF1B4D">
            <w:pPr>
              <w:pStyle w:val="Default"/>
              <w:numPr>
                <w:ilvl w:val="0"/>
                <w:numId w:val="11"/>
              </w:numPr>
              <w:spacing w:line="276" w:lineRule="auto"/>
              <w:rPr>
                <w:rFonts w:ascii="Times New Roman" w:hAnsi="Times New Roman" w:cs="Times New Roman"/>
              </w:rPr>
            </w:pPr>
            <w:r w:rsidRPr="008D2276">
              <w:rPr>
                <w:rFonts w:ascii="Times New Roman" w:hAnsi="Times New Roman" w:cs="Times New Roman"/>
              </w:rPr>
              <w:t>Fiabilité, ponctualité</w:t>
            </w:r>
            <w:r w:rsidR="00473347">
              <w:rPr>
                <w:rFonts w:ascii="Times New Roman" w:hAnsi="Times New Roman" w:cs="Times New Roman"/>
              </w:rPr>
              <w:t> ;</w:t>
            </w:r>
            <w:r w:rsidRPr="008D2276">
              <w:rPr>
                <w:rFonts w:ascii="Times New Roman" w:hAnsi="Times New Roman" w:cs="Times New Roman"/>
              </w:rPr>
              <w:t xml:space="preserve"> </w:t>
            </w:r>
          </w:p>
          <w:p w:rsidR="00C5140F" w:rsidRPr="008D2276" w:rsidRDefault="00C5140F" w:rsidP="00EF1B4D">
            <w:pPr>
              <w:pStyle w:val="Default"/>
              <w:pageBreakBefore/>
              <w:numPr>
                <w:ilvl w:val="0"/>
                <w:numId w:val="11"/>
              </w:numPr>
              <w:spacing w:line="276" w:lineRule="auto"/>
              <w:rPr>
                <w:rFonts w:ascii="Times New Roman" w:hAnsi="Times New Roman" w:cs="Times New Roman"/>
              </w:rPr>
            </w:pPr>
            <w:r w:rsidRPr="008D2276">
              <w:rPr>
                <w:rFonts w:ascii="Times New Roman" w:hAnsi="Times New Roman" w:cs="Times New Roman"/>
              </w:rPr>
              <w:t>Ethique professionnelle, respect de la confidentialité et de la réserve nécessaires à l’exercice de la fonction</w:t>
            </w:r>
            <w:r w:rsidR="00EF1B4D" w:rsidRPr="008D2276">
              <w:rPr>
                <w:rFonts w:ascii="Times New Roman" w:hAnsi="Times New Roman" w:cs="Times New Roman"/>
              </w:rPr>
              <w:t> ;</w:t>
            </w:r>
            <w:r w:rsidRPr="008D2276">
              <w:rPr>
                <w:rFonts w:ascii="Times New Roman" w:hAnsi="Times New Roman" w:cs="Times New Roman"/>
              </w:rPr>
              <w:t xml:space="preserve"> </w:t>
            </w:r>
          </w:p>
          <w:p w:rsidR="00C5140F" w:rsidRPr="008D2276" w:rsidRDefault="00C5140F" w:rsidP="00EF1B4D">
            <w:pPr>
              <w:pStyle w:val="Default"/>
              <w:numPr>
                <w:ilvl w:val="0"/>
                <w:numId w:val="11"/>
              </w:numPr>
              <w:spacing w:line="276" w:lineRule="auto"/>
              <w:rPr>
                <w:rFonts w:ascii="Times New Roman" w:hAnsi="Times New Roman" w:cs="Times New Roman"/>
              </w:rPr>
            </w:pPr>
            <w:r w:rsidRPr="008D2276">
              <w:rPr>
                <w:rFonts w:ascii="Times New Roman" w:hAnsi="Times New Roman" w:cs="Times New Roman"/>
              </w:rPr>
              <w:t>Bon relationnel</w:t>
            </w:r>
            <w:r w:rsidR="00473347">
              <w:rPr>
                <w:rFonts w:ascii="Times New Roman" w:hAnsi="Times New Roman" w:cs="Times New Roman"/>
              </w:rPr>
              <w:t> ;</w:t>
            </w:r>
            <w:r w:rsidRPr="008D2276">
              <w:rPr>
                <w:rFonts w:ascii="Times New Roman" w:hAnsi="Times New Roman" w:cs="Times New Roman"/>
              </w:rPr>
              <w:t xml:space="preserve"> </w:t>
            </w:r>
          </w:p>
          <w:p w:rsidR="00C5140F" w:rsidRPr="008D2276" w:rsidRDefault="00C5140F" w:rsidP="00E97896">
            <w:pPr>
              <w:pStyle w:val="Default"/>
              <w:numPr>
                <w:ilvl w:val="0"/>
                <w:numId w:val="11"/>
              </w:numPr>
              <w:spacing w:line="276" w:lineRule="auto"/>
              <w:rPr>
                <w:rFonts w:ascii="Times New Roman" w:hAnsi="Times New Roman" w:cs="Times New Roman"/>
              </w:rPr>
            </w:pPr>
            <w:r w:rsidRPr="008D2276">
              <w:rPr>
                <w:rFonts w:ascii="Times New Roman" w:hAnsi="Times New Roman" w:cs="Times New Roman"/>
              </w:rPr>
              <w:t>Disponibilité et discrétion</w:t>
            </w:r>
            <w:r w:rsidR="00473347">
              <w:rPr>
                <w:rFonts w:ascii="Times New Roman" w:hAnsi="Times New Roman" w:cs="Times New Roman"/>
              </w:rPr>
              <w:t>.</w:t>
            </w:r>
          </w:p>
          <w:p w:rsidR="00C5140F" w:rsidRPr="008D2276" w:rsidRDefault="00C5140F" w:rsidP="00E97896">
            <w:pPr>
              <w:pStyle w:val="Default"/>
              <w:spacing w:line="276" w:lineRule="auto"/>
              <w:rPr>
                <w:rFonts w:ascii="Times New Roman" w:hAnsi="Times New Roman" w:cs="Times New Roman"/>
              </w:rPr>
            </w:pPr>
          </w:p>
        </w:tc>
      </w:tr>
      <w:tr w:rsidR="00C5140F" w:rsidRPr="008D2276" w:rsidTr="00E6665E">
        <w:tc>
          <w:tcPr>
            <w:tcW w:w="10490" w:type="dxa"/>
            <w:gridSpan w:val="2"/>
            <w:tcBorders>
              <w:top w:val="nil"/>
              <w:left w:val="nil"/>
              <w:bottom w:val="nil"/>
              <w:right w:val="nil"/>
            </w:tcBorders>
          </w:tcPr>
          <w:p w:rsidR="00C5140F" w:rsidRPr="00E6665E" w:rsidRDefault="00C5140F" w:rsidP="00EF1B4D">
            <w:pPr>
              <w:pStyle w:val="Default"/>
              <w:numPr>
                <w:ilvl w:val="0"/>
                <w:numId w:val="6"/>
              </w:numPr>
              <w:spacing w:line="276" w:lineRule="auto"/>
              <w:rPr>
                <w:rFonts w:ascii="Times New Roman" w:hAnsi="Times New Roman" w:cs="Times New Roman"/>
              </w:rPr>
            </w:pPr>
            <w:r w:rsidRPr="008D2276">
              <w:rPr>
                <w:rFonts w:ascii="Times New Roman" w:hAnsi="Times New Roman" w:cs="Times New Roman"/>
                <w:b/>
                <w:bCs/>
              </w:rPr>
              <w:t xml:space="preserve">CANDIDATURES </w:t>
            </w:r>
          </w:p>
          <w:p w:rsidR="00E6665E" w:rsidRPr="00460FAE" w:rsidRDefault="00E6665E" w:rsidP="00E6665E">
            <w:pPr>
              <w:pStyle w:val="Default"/>
              <w:spacing w:line="276" w:lineRule="auto"/>
              <w:ind w:left="1080"/>
              <w:rPr>
                <w:rFonts w:ascii="Times New Roman" w:hAnsi="Times New Roman" w:cs="Times New Roman"/>
                <w:sz w:val="18"/>
              </w:rPr>
            </w:pPr>
          </w:p>
        </w:tc>
      </w:tr>
      <w:tr w:rsidR="00C5140F" w:rsidRPr="008D2276" w:rsidTr="00E6665E">
        <w:tc>
          <w:tcPr>
            <w:tcW w:w="10490" w:type="dxa"/>
            <w:gridSpan w:val="2"/>
            <w:tcBorders>
              <w:top w:val="nil"/>
              <w:left w:val="nil"/>
              <w:bottom w:val="nil"/>
              <w:right w:val="nil"/>
            </w:tcBorders>
          </w:tcPr>
          <w:p w:rsidR="00E302D0" w:rsidRPr="00460FAE" w:rsidRDefault="00DC6B67" w:rsidP="00EF1B4D">
            <w:pPr>
              <w:pStyle w:val="Default"/>
              <w:spacing w:line="276" w:lineRule="auto"/>
              <w:jc w:val="both"/>
              <w:rPr>
                <w:rFonts w:ascii="Times New Roman" w:hAnsi="Times New Roman" w:cs="Times New Roman"/>
              </w:rPr>
            </w:pPr>
            <w:r w:rsidRPr="00460FAE">
              <w:rPr>
                <w:rFonts w:ascii="Times New Roman" w:hAnsi="Times New Roman" w:cs="Times New Roman"/>
              </w:rPr>
              <w:t>Le dossier de</w:t>
            </w:r>
            <w:r w:rsidR="00E302D0" w:rsidRPr="00460FAE">
              <w:rPr>
                <w:rFonts w:ascii="Times New Roman" w:hAnsi="Times New Roman" w:cs="Times New Roman"/>
              </w:rPr>
              <w:t xml:space="preserve"> candidature</w:t>
            </w:r>
            <w:r w:rsidR="00EF0152" w:rsidRPr="00460FAE">
              <w:rPr>
                <w:rFonts w:ascii="Times New Roman" w:hAnsi="Times New Roman" w:cs="Times New Roman"/>
              </w:rPr>
              <w:t xml:space="preserve"> à ce poste</w:t>
            </w:r>
            <w:r w:rsidR="00E302D0" w:rsidRPr="00460FAE">
              <w:rPr>
                <w:rFonts w:ascii="Times New Roman" w:hAnsi="Times New Roman" w:cs="Times New Roman"/>
              </w:rPr>
              <w:t> </w:t>
            </w:r>
            <w:r w:rsidRPr="00460FAE">
              <w:rPr>
                <w:rFonts w:ascii="Times New Roman" w:hAnsi="Times New Roman" w:cs="Times New Roman"/>
              </w:rPr>
              <w:t>comprend :</w:t>
            </w:r>
          </w:p>
          <w:p w:rsidR="00DC6B67" w:rsidRPr="00460FAE" w:rsidRDefault="00DC6B67" w:rsidP="00DC6B67">
            <w:pPr>
              <w:pStyle w:val="Default"/>
              <w:numPr>
                <w:ilvl w:val="0"/>
                <w:numId w:val="12"/>
              </w:numPr>
              <w:spacing w:line="276" w:lineRule="auto"/>
              <w:jc w:val="both"/>
              <w:rPr>
                <w:rFonts w:ascii="Times New Roman" w:hAnsi="Times New Roman" w:cs="Times New Roman"/>
              </w:rPr>
            </w:pPr>
            <w:r w:rsidRPr="00460FAE">
              <w:rPr>
                <w:rFonts w:ascii="Times New Roman" w:hAnsi="Times New Roman" w:cs="Times New Roman"/>
              </w:rPr>
              <w:t xml:space="preserve">Une lettre de motivation </w:t>
            </w:r>
            <w:r w:rsidR="00F576E4" w:rsidRPr="00460FAE">
              <w:rPr>
                <w:rFonts w:ascii="Times New Roman" w:hAnsi="Times New Roman" w:cs="Times New Roman"/>
              </w:rPr>
              <w:t xml:space="preserve">signée par le candidat et </w:t>
            </w:r>
            <w:r w:rsidRPr="00460FAE">
              <w:rPr>
                <w:rFonts w:ascii="Times New Roman" w:hAnsi="Times New Roman" w:cs="Times New Roman"/>
              </w:rPr>
              <w:t>adressée au Directeur Général de La Banque Agricole ;</w:t>
            </w:r>
          </w:p>
          <w:p w:rsidR="00DC6B67" w:rsidRPr="00460FAE" w:rsidRDefault="00DC6B67" w:rsidP="00DC6B67">
            <w:pPr>
              <w:pStyle w:val="Default"/>
              <w:numPr>
                <w:ilvl w:val="0"/>
                <w:numId w:val="12"/>
              </w:numPr>
              <w:spacing w:line="276" w:lineRule="auto"/>
              <w:jc w:val="both"/>
              <w:rPr>
                <w:rFonts w:ascii="Times New Roman" w:hAnsi="Times New Roman" w:cs="Times New Roman"/>
              </w:rPr>
            </w:pPr>
            <w:r w:rsidRPr="00460FAE">
              <w:rPr>
                <w:rFonts w:ascii="Times New Roman" w:hAnsi="Times New Roman" w:cs="Times New Roman"/>
              </w:rPr>
              <w:t>Un Curriculum Vitae signé par le candidat ;</w:t>
            </w:r>
          </w:p>
          <w:p w:rsidR="00DC6B67" w:rsidRPr="00460FAE" w:rsidRDefault="00DC6B67" w:rsidP="00DC6B67">
            <w:pPr>
              <w:pStyle w:val="Default"/>
              <w:numPr>
                <w:ilvl w:val="0"/>
                <w:numId w:val="12"/>
              </w:numPr>
              <w:spacing w:line="276" w:lineRule="auto"/>
              <w:jc w:val="both"/>
              <w:rPr>
                <w:rFonts w:ascii="Times New Roman" w:hAnsi="Times New Roman" w:cs="Times New Roman"/>
              </w:rPr>
            </w:pPr>
            <w:r w:rsidRPr="00460FAE">
              <w:rPr>
                <w:rFonts w:ascii="Times New Roman" w:hAnsi="Times New Roman" w:cs="Times New Roman"/>
              </w:rPr>
              <w:t>Les copies légalisée</w:t>
            </w:r>
            <w:r w:rsidR="00072114">
              <w:rPr>
                <w:rFonts w:ascii="Times New Roman" w:hAnsi="Times New Roman" w:cs="Times New Roman"/>
              </w:rPr>
              <w:t>s des diplômes et attestations.</w:t>
            </w:r>
          </w:p>
          <w:p w:rsidR="00DC6B67" w:rsidRPr="00460FAE" w:rsidRDefault="00DC6B67" w:rsidP="00DC6B67">
            <w:pPr>
              <w:pStyle w:val="Default"/>
              <w:spacing w:line="276" w:lineRule="auto"/>
              <w:jc w:val="both"/>
              <w:rPr>
                <w:rFonts w:ascii="Times New Roman" w:hAnsi="Times New Roman" w:cs="Times New Roman"/>
                <w:sz w:val="20"/>
              </w:rPr>
            </w:pPr>
          </w:p>
          <w:p w:rsidR="00DC6B67" w:rsidRPr="00460FAE" w:rsidRDefault="00DC6B67" w:rsidP="00DC6B67">
            <w:pPr>
              <w:pStyle w:val="Default"/>
              <w:spacing w:line="276" w:lineRule="auto"/>
              <w:jc w:val="both"/>
              <w:rPr>
                <w:rFonts w:ascii="Times New Roman" w:hAnsi="Times New Roman" w:cs="Times New Roman"/>
              </w:rPr>
            </w:pPr>
            <w:r w:rsidRPr="00460FAE">
              <w:rPr>
                <w:rFonts w:ascii="Times New Roman" w:hAnsi="Times New Roman" w:cs="Times New Roman"/>
              </w:rPr>
              <w:t>Le dossier complet de candidature doit être déposé au plus tard le vendred</w:t>
            </w:r>
            <w:r w:rsidR="0090790F">
              <w:rPr>
                <w:rFonts w:ascii="Times New Roman" w:hAnsi="Times New Roman" w:cs="Times New Roman"/>
              </w:rPr>
              <w:t>i 17 juillet 2020 à</w:t>
            </w:r>
            <w:r w:rsidR="00F576E4" w:rsidRPr="00460FAE">
              <w:rPr>
                <w:rFonts w:ascii="Times New Roman" w:hAnsi="Times New Roman" w:cs="Times New Roman"/>
              </w:rPr>
              <w:t xml:space="preserve"> </w:t>
            </w:r>
            <w:r w:rsidRPr="00460FAE">
              <w:rPr>
                <w:rFonts w:ascii="Times New Roman" w:hAnsi="Times New Roman" w:cs="Times New Roman"/>
              </w:rPr>
              <w:t>17 heures précises aux adresses suivantes :</w:t>
            </w:r>
          </w:p>
          <w:p w:rsidR="00E302D0" w:rsidRPr="00460FAE" w:rsidRDefault="00F576E4" w:rsidP="00E302D0">
            <w:pPr>
              <w:pStyle w:val="Default"/>
              <w:numPr>
                <w:ilvl w:val="0"/>
                <w:numId w:val="11"/>
              </w:numPr>
              <w:spacing w:line="276" w:lineRule="auto"/>
              <w:jc w:val="both"/>
              <w:rPr>
                <w:rFonts w:ascii="Times New Roman" w:hAnsi="Times New Roman" w:cs="Times New Roman"/>
              </w:rPr>
            </w:pPr>
            <w:r w:rsidRPr="00460FAE">
              <w:rPr>
                <w:rFonts w:ascii="Times New Roman" w:hAnsi="Times New Roman" w:cs="Times New Roman"/>
              </w:rPr>
              <w:t>Direction Générale de La Banque Agricole au 31-33, Rue El hadji Amadou Assane Ndoye x Colbert, Place de l’Indépendance à Dakar et s</w:t>
            </w:r>
            <w:r w:rsidR="00EF0152" w:rsidRPr="00460FAE">
              <w:rPr>
                <w:rFonts w:ascii="Times New Roman" w:hAnsi="Times New Roman" w:cs="Times New Roman"/>
              </w:rPr>
              <w:t>ous pli fermé portant la mention « </w:t>
            </w:r>
            <w:r w:rsidR="00E6665E" w:rsidRPr="00460FAE">
              <w:rPr>
                <w:rFonts w:ascii="Times New Roman" w:hAnsi="Times New Roman" w:cs="Times New Roman"/>
                <w:b/>
              </w:rPr>
              <w:t>UGP Assistant_Readiness2020_DCGES_LBA</w:t>
            </w:r>
            <w:r w:rsidR="00E6665E" w:rsidRPr="00460FAE">
              <w:rPr>
                <w:rFonts w:ascii="Times New Roman" w:hAnsi="Times New Roman" w:cs="Times New Roman"/>
              </w:rPr>
              <w:t> </w:t>
            </w:r>
            <w:r w:rsidR="00EF0152" w:rsidRPr="00460FAE">
              <w:rPr>
                <w:rFonts w:ascii="Times New Roman" w:hAnsi="Times New Roman" w:cs="Times New Roman"/>
              </w:rPr>
              <w:t>»</w:t>
            </w:r>
            <w:r w:rsidRPr="00460FAE">
              <w:rPr>
                <w:rFonts w:ascii="Times New Roman" w:hAnsi="Times New Roman" w:cs="Times New Roman"/>
              </w:rPr>
              <w:t> ;</w:t>
            </w:r>
          </w:p>
          <w:p w:rsidR="00460FAE" w:rsidRPr="00460FAE" w:rsidRDefault="00F576E4" w:rsidP="00460FAE">
            <w:pPr>
              <w:pStyle w:val="Default"/>
              <w:numPr>
                <w:ilvl w:val="0"/>
                <w:numId w:val="11"/>
              </w:numPr>
              <w:spacing w:line="276" w:lineRule="auto"/>
              <w:jc w:val="both"/>
              <w:rPr>
                <w:rFonts w:ascii="Times New Roman" w:hAnsi="Times New Roman" w:cs="Times New Roman"/>
              </w:rPr>
            </w:pPr>
            <w:r w:rsidRPr="00460FAE">
              <w:rPr>
                <w:rFonts w:ascii="Times New Roman" w:hAnsi="Times New Roman" w:cs="Times New Roman"/>
              </w:rPr>
              <w:t xml:space="preserve">Par mail (format PDF) </w:t>
            </w:r>
            <w:r w:rsidR="00EF0152" w:rsidRPr="00460FAE">
              <w:rPr>
                <w:rFonts w:ascii="Times New Roman" w:hAnsi="Times New Roman" w:cs="Times New Roman"/>
              </w:rPr>
              <w:t>à</w:t>
            </w:r>
            <w:r w:rsidR="00E302D0" w:rsidRPr="00460FAE">
              <w:rPr>
                <w:rFonts w:ascii="Times New Roman" w:hAnsi="Times New Roman" w:cs="Times New Roman"/>
              </w:rPr>
              <w:t xml:space="preserve"> </w:t>
            </w:r>
            <w:hyperlink r:id="rId8" w:history="1">
              <w:r w:rsidR="00E302D0" w:rsidRPr="00460FAE">
                <w:rPr>
                  <w:rStyle w:val="Lienhypertexte"/>
                  <w:rFonts w:ascii="Times New Roman" w:hAnsi="Times New Roman" w:cs="Times New Roman"/>
                </w:rPr>
                <w:t>labanqueagricole@labanqueagricole.sn</w:t>
              </w:r>
            </w:hyperlink>
            <w:r w:rsidR="00460FAE" w:rsidRPr="00460FAE">
              <w:rPr>
                <w:rStyle w:val="Lienhypertexte"/>
                <w:rFonts w:ascii="Times New Roman" w:hAnsi="Times New Roman" w:cs="Times New Roman"/>
                <w:u w:val="none"/>
              </w:rPr>
              <w:t xml:space="preserve"> </w:t>
            </w:r>
            <w:r w:rsidR="00460FAE" w:rsidRPr="00460FAE">
              <w:rPr>
                <w:rStyle w:val="Lienhypertexte"/>
                <w:rFonts w:ascii="Times New Roman" w:hAnsi="Times New Roman" w:cs="Times New Roman"/>
                <w:color w:val="auto"/>
                <w:u w:val="none"/>
              </w:rPr>
              <w:t xml:space="preserve">(date d’envoi du mail faisant foi) avec la mention </w:t>
            </w:r>
            <w:r w:rsidR="00460FAE" w:rsidRPr="00460FAE">
              <w:rPr>
                <w:rFonts w:ascii="Times New Roman" w:hAnsi="Times New Roman" w:cs="Times New Roman"/>
              </w:rPr>
              <w:t>« </w:t>
            </w:r>
            <w:r w:rsidR="00460FAE" w:rsidRPr="00460FAE">
              <w:rPr>
                <w:rFonts w:ascii="Times New Roman" w:hAnsi="Times New Roman" w:cs="Times New Roman"/>
                <w:b/>
              </w:rPr>
              <w:t>UGP Assistant_Readiness2020_DCGES_LBA</w:t>
            </w:r>
            <w:r w:rsidR="00F27839">
              <w:rPr>
                <w:rFonts w:ascii="Times New Roman" w:hAnsi="Times New Roman" w:cs="Times New Roman"/>
              </w:rPr>
              <w:t> » en objet.</w:t>
            </w:r>
          </w:p>
          <w:p w:rsidR="00C5140F" w:rsidRPr="00E6665E" w:rsidRDefault="00C5140F" w:rsidP="00460FAE">
            <w:pPr>
              <w:pStyle w:val="Default"/>
              <w:spacing w:line="276" w:lineRule="auto"/>
              <w:ind w:left="720"/>
              <w:jc w:val="both"/>
              <w:rPr>
                <w:rStyle w:val="Lienhypertexte"/>
                <w:rFonts w:ascii="Times New Roman" w:hAnsi="Times New Roman" w:cs="Times New Roman"/>
                <w:color w:val="000000"/>
                <w:u w:val="none"/>
              </w:rPr>
            </w:pPr>
          </w:p>
          <w:p w:rsidR="00E6665E" w:rsidRPr="008D2276" w:rsidRDefault="00E6665E" w:rsidP="00E6665E">
            <w:pPr>
              <w:pStyle w:val="Default"/>
              <w:spacing w:line="276" w:lineRule="auto"/>
              <w:ind w:left="720"/>
              <w:jc w:val="both"/>
              <w:rPr>
                <w:rFonts w:ascii="Times New Roman" w:hAnsi="Times New Roman" w:cs="Times New Roman"/>
              </w:rPr>
            </w:pPr>
          </w:p>
          <w:p w:rsidR="00C5140F" w:rsidRPr="008D2276" w:rsidRDefault="00C5140F" w:rsidP="00E97896">
            <w:pPr>
              <w:pStyle w:val="Default"/>
              <w:spacing w:line="276" w:lineRule="auto"/>
              <w:rPr>
                <w:rFonts w:ascii="Times New Roman" w:hAnsi="Times New Roman" w:cs="Times New Roman"/>
              </w:rPr>
            </w:pPr>
          </w:p>
        </w:tc>
      </w:tr>
    </w:tbl>
    <w:p w:rsidR="00642C88" w:rsidRPr="008D2276" w:rsidRDefault="00642C88" w:rsidP="00642C88">
      <w:pPr>
        <w:pStyle w:val="Default"/>
        <w:rPr>
          <w:rFonts w:ascii="Times New Roman" w:hAnsi="Times New Roman" w:cs="Times New Roman"/>
        </w:rPr>
      </w:pPr>
    </w:p>
    <w:sectPr w:rsidR="00642C88" w:rsidRPr="008D227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F7C" w:rsidRDefault="00704F7C" w:rsidP="00533AB4">
      <w:pPr>
        <w:spacing w:after="0" w:line="240" w:lineRule="auto"/>
      </w:pPr>
      <w:r>
        <w:separator/>
      </w:r>
    </w:p>
  </w:endnote>
  <w:endnote w:type="continuationSeparator" w:id="0">
    <w:p w:rsidR="00704F7C" w:rsidRDefault="00704F7C" w:rsidP="00533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F7C" w:rsidRDefault="00704F7C" w:rsidP="00533AB4">
      <w:pPr>
        <w:spacing w:after="0" w:line="240" w:lineRule="auto"/>
      </w:pPr>
      <w:r>
        <w:separator/>
      </w:r>
    </w:p>
  </w:footnote>
  <w:footnote w:type="continuationSeparator" w:id="0">
    <w:p w:rsidR="00704F7C" w:rsidRDefault="00704F7C" w:rsidP="00533AB4">
      <w:pPr>
        <w:spacing w:after="0" w:line="240" w:lineRule="auto"/>
      </w:pPr>
      <w:r>
        <w:continuationSeparator/>
      </w:r>
    </w:p>
  </w:footnote>
  <w:footnote w:id="1">
    <w:p w:rsidR="00533AB4" w:rsidRPr="00533AB4" w:rsidRDefault="00533AB4" w:rsidP="00533AB4">
      <w:pPr>
        <w:pStyle w:val="Notedebasdepage"/>
        <w:jc w:val="both"/>
        <w:rPr>
          <w:sz w:val="14"/>
          <w:lang w:val="fr-SN"/>
        </w:rPr>
      </w:pPr>
      <w:r>
        <w:rPr>
          <w:rStyle w:val="Appelnotedebasdep"/>
        </w:rPr>
        <w:footnoteRef/>
      </w:r>
      <w:r>
        <w:t xml:space="preserve"> </w:t>
      </w:r>
      <w:r w:rsidRPr="00533AB4">
        <w:rPr>
          <w:rFonts w:ascii="Arial" w:hAnsi="Arial" w:cs="Arial"/>
          <w:color w:val="4D5156"/>
          <w:sz w:val="16"/>
          <w:szCs w:val="21"/>
          <w:shd w:val="clear" w:color="auto" w:fill="FFFFFF"/>
        </w:rPr>
        <w:t xml:space="preserve">Bureau des Nations unies pour les </w:t>
      </w:r>
      <w:bookmarkStart w:id="0" w:name="_GoBack"/>
      <w:r w:rsidRPr="00533AB4">
        <w:rPr>
          <w:rFonts w:ascii="Arial" w:hAnsi="Arial" w:cs="Arial"/>
          <w:color w:val="4D5156"/>
          <w:sz w:val="16"/>
          <w:szCs w:val="21"/>
          <w:shd w:val="clear" w:color="auto" w:fill="FFFFFF"/>
        </w:rPr>
        <w:t>service</w:t>
      </w:r>
      <w:bookmarkEnd w:id="0"/>
      <w:r w:rsidRPr="00533AB4">
        <w:rPr>
          <w:rFonts w:ascii="Arial" w:hAnsi="Arial" w:cs="Arial"/>
          <w:color w:val="4D5156"/>
          <w:sz w:val="16"/>
          <w:szCs w:val="21"/>
          <w:shd w:val="clear" w:color="auto" w:fill="FFFFFF"/>
        </w:rPr>
        <w:t>s d’appui aux projets. C’est un organe opérationnel des Nations unies soutenant la mise en œuvre des projets d’un large éventail de partenaires, notamment des entités onusiennes, des institutions financières internationales, des gouvernements et divers organismes humanitaires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B4D" w:rsidRDefault="00EF1B4D">
    <w:pPr>
      <w:pStyle w:val="En-tte"/>
    </w:pPr>
    <w:r w:rsidRPr="00EA58E7">
      <w:rPr>
        <w:noProof/>
        <w:lang w:eastAsia="fr-FR"/>
      </w:rPr>
      <w:drawing>
        <wp:anchor distT="0" distB="0" distL="114300" distR="114300" simplePos="0" relativeHeight="251661312" behindDoc="0" locked="0" layoutInCell="1" allowOverlap="1" wp14:anchorId="6226527F" wp14:editId="7337AF92">
          <wp:simplePos x="0" y="0"/>
          <wp:positionH relativeFrom="margin">
            <wp:posOffset>5130800</wp:posOffset>
          </wp:positionH>
          <wp:positionV relativeFrom="paragraph">
            <wp:posOffset>-420370</wp:posOffset>
          </wp:positionV>
          <wp:extent cx="1152525" cy="1111250"/>
          <wp:effectExtent l="0" t="0" r="9525" b="0"/>
          <wp:wrapSquare wrapText="bothSides"/>
          <wp:docPr id="1" name="Image 1" descr="C:\Users\aziz.diedhiou\OneDrive\Bureau\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iz.diedhiou\OneDrive\Bureau\imag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405E">
      <w:rPr>
        <w:rFonts w:ascii="Arial" w:hAnsi="Arial" w:cs="Arial"/>
        <w:noProof/>
        <w:sz w:val="24"/>
        <w:szCs w:val="24"/>
        <w:lang w:eastAsia="fr-FR"/>
      </w:rPr>
      <w:drawing>
        <wp:anchor distT="0" distB="0" distL="114300" distR="114300" simplePos="0" relativeHeight="251659264" behindDoc="0" locked="0" layoutInCell="1" allowOverlap="1" wp14:anchorId="2CE3E60D" wp14:editId="3DFD5278">
          <wp:simplePos x="0" y="0"/>
          <wp:positionH relativeFrom="page">
            <wp:posOffset>374650</wp:posOffset>
          </wp:positionH>
          <wp:positionV relativeFrom="paragraph">
            <wp:posOffset>-62230</wp:posOffset>
          </wp:positionV>
          <wp:extent cx="2186940" cy="508000"/>
          <wp:effectExtent l="0" t="0" r="381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86940" cy="508000"/>
                  </a:xfrm>
                  <a:prstGeom prst="rect">
                    <a:avLst/>
                  </a:prstGeom>
                </pic:spPr>
              </pic:pic>
            </a:graphicData>
          </a:graphic>
          <wp14:sizeRelH relativeFrom="page">
            <wp14:pctWidth>0</wp14:pctWidth>
          </wp14:sizeRelH>
          <wp14:sizeRelV relativeFrom="page">
            <wp14:pctHeight>0</wp14:pctHeight>
          </wp14:sizeRelV>
        </wp:anchor>
      </w:drawing>
    </w:r>
  </w:p>
  <w:p w:rsidR="00EF1B4D" w:rsidRDefault="00EF1B4D">
    <w:pPr>
      <w:pStyle w:val="En-tte"/>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5A40"/>
    <w:multiLevelType w:val="hybridMultilevel"/>
    <w:tmpl w:val="40486D52"/>
    <w:lvl w:ilvl="0" w:tplc="28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F5159CE"/>
    <w:multiLevelType w:val="hybridMultilevel"/>
    <w:tmpl w:val="E90E5398"/>
    <w:lvl w:ilvl="0" w:tplc="D986A0D2">
      <w:numFmt w:val="bullet"/>
      <w:lvlText w:val="-"/>
      <w:lvlJc w:val="left"/>
      <w:pPr>
        <w:ind w:left="720" w:hanging="360"/>
      </w:pPr>
      <w:rPr>
        <w:rFonts w:ascii="Cambria" w:eastAsia="Times New Roman"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9B37DC"/>
    <w:multiLevelType w:val="hybridMultilevel"/>
    <w:tmpl w:val="60FA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1446C"/>
    <w:multiLevelType w:val="multilevel"/>
    <w:tmpl w:val="5FA6CB1E"/>
    <w:lvl w:ilvl="0">
      <w:start w:val="1"/>
      <w:numFmt w:val="upperRoman"/>
      <w:lvlText w:val="%1."/>
      <w:lvlJc w:val="left"/>
      <w:pPr>
        <w:ind w:left="1080" w:hanging="720"/>
      </w:pPr>
      <w:rPr>
        <w:rFonts w:hint="default"/>
        <w:b/>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43A4323B"/>
    <w:multiLevelType w:val="hybridMultilevel"/>
    <w:tmpl w:val="CDE45588"/>
    <w:lvl w:ilvl="0" w:tplc="280C0005">
      <w:start w:val="1"/>
      <w:numFmt w:val="bullet"/>
      <w:lvlText w:val=""/>
      <w:lvlJc w:val="left"/>
      <w:pPr>
        <w:ind w:left="720" w:hanging="360"/>
      </w:pPr>
      <w:rPr>
        <w:rFonts w:ascii="Wingdings" w:hAnsi="Wingdings"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5" w15:restartNumberingAfterBreak="0">
    <w:nsid w:val="4C047859"/>
    <w:multiLevelType w:val="multilevel"/>
    <w:tmpl w:val="D586254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54F749E6"/>
    <w:multiLevelType w:val="hybridMultilevel"/>
    <w:tmpl w:val="80A6EFAE"/>
    <w:lvl w:ilvl="0" w:tplc="D986A0D2">
      <w:numFmt w:val="bullet"/>
      <w:lvlText w:val="-"/>
      <w:lvlJc w:val="left"/>
      <w:pPr>
        <w:ind w:left="720" w:hanging="360"/>
      </w:pPr>
      <w:rPr>
        <w:rFonts w:ascii="Cambria" w:eastAsia="Times New Roman"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EEC436A"/>
    <w:multiLevelType w:val="hybridMultilevel"/>
    <w:tmpl w:val="00CAA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5A13C4"/>
    <w:multiLevelType w:val="hybridMultilevel"/>
    <w:tmpl w:val="0CA8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600235"/>
    <w:multiLevelType w:val="hybridMultilevel"/>
    <w:tmpl w:val="ADC2601A"/>
    <w:lvl w:ilvl="0" w:tplc="D986A0D2">
      <w:numFmt w:val="bullet"/>
      <w:lvlText w:val="-"/>
      <w:lvlJc w:val="left"/>
      <w:pPr>
        <w:ind w:left="720" w:hanging="360"/>
      </w:pPr>
      <w:rPr>
        <w:rFonts w:ascii="Cambria" w:eastAsia="Times New Roman"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B8A3902"/>
    <w:multiLevelType w:val="hybridMultilevel"/>
    <w:tmpl w:val="61BE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8F6526"/>
    <w:multiLevelType w:val="hybridMultilevel"/>
    <w:tmpl w:val="61847578"/>
    <w:lvl w:ilvl="0" w:tplc="D986A0D2">
      <w:numFmt w:val="bullet"/>
      <w:lvlText w:val="-"/>
      <w:lvlJc w:val="left"/>
      <w:pPr>
        <w:ind w:left="720" w:hanging="360"/>
      </w:pPr>
      <w:rPr>
        <w:rFonts w:ascii="Cambria" w:eastAsia="Times New Roman"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7"/>
  </w:num>
  <w:num w:numId="5">
    <w:abstractNumId w:val="4"/>
  </w:num>
  <w:num w:numId="6">
    <w:abstractNumId w:val="3"/>
  </w:num>
  <w:num w:numId="7">
    <w:abstractNumId w:val="11"/>
  </w:num>
  <w:num w:numId="8">
    <w:abstractNumId w:val="6"/>
  </w:num>
  <w:num w:numId="9">
    <w:abstractNumId w:val="5"/>
  </w:num>
  <w:num w:numId="10">
    <w:abstractNumId w:val="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88"/>
    <w:rsid w:val="000077EB"/>
    <w:rsid w:val="00010207"/>
    <w:rsid w:val="00053768"/>
    <w:rsid w:val="00072114"/>
    <w:rsid w:val="00097D74"/>
    <w:rsid w:val="000A7D29"/>
    <w:rsid w:val="000B45A0"/>
    <w:rsid w:val="000D26B0"/>
    <w:rsid w:val="000D5A24"/>
    <w:rsid w:val="00160F25"/>
    <w:rsid w:val="001844D6"/>
    <w:rsid w:val="001A069C"/>
    <w:rsid w:val="001C2D17"/>
    <w:rsid w:val="001D0DCD"/>
    <w:rsid w:val="00206269"/>
    <w:rsid w:val="002374C9"/>
    <w:rsid w:val="002A2D9D"/>
    <w:rsid w:val="002B6F9C"/>
    <w:rsid w:val="002D20D5"/>
    <w:rsid w:val="004216E9"/>
    <w:rsid w:val="00460FAE"/>
    <w:rsid w:val="00473347"/>
    <w:rsid w:val="0049650A"/>
    <w:rsid w:val="004C03D1"/>
    <w:rsid w:val="004C2352"/>
    <w:rsid w:val="004E67B9"/>
    <w:rsid w:val="00533AB4"/>
    <w:rsid w:val="00533E36"/>
    <w:rsid w:val="005343BA"/>
    <w:rsid w:val="0059439F"/>
    <w:rsid w:val="005C67CF"/>
    <w:rsid w:val="005F6C94"/>
    <w:rsid w:val="00622AC8"/>
    <w:rsid w:val="00631AD0"/>
    <w:rsid w:val="00632B66"/>
    <w:rsid w:val="00642C88"/>
    <w:rsid w:val="006575B1"/>
    <w:rsid w:val="006E1CC2"/>
    <w:rsid w:val="006E78FE"/>
    <w:rsid w:val="00704F7C"/>
    <w:rsid w:val="00782A1F"/>
    <w:rsid w:val="00813FB4"/>
    <w:rsid w:val="00844614"/>
    <w:rsid w:val="00852699"/>
    <w:rsid w:val="00860689"/>
    <w:rsid w:val="008A6CD3"/>
    <w:rsid w:val="008D2276"/>
    <w:rsid w:val="0090790F"/>
    <w:rsid w:val="0099744A"/>
    <w:rsid w:val="009D09D0"/>
    <w:rsid w:val="00A1037E"/>
    <w:rsid w:val="00A76BFA"/>
    <w:rsid w:val="00AA67FC"/>
    <w:rsid w:val="00AC724E"/>
    <w:rsid w:val="00AF4A9F"/>
    <w:rsid w:val="00AF4C8B"/>
    <w:rsid w:val="00B273B1"/>
    <w:rsid w:val="00B4712D"/>
    <w:rsid w:val="00C5140F"/>
    <w:rsid w:val="00D103F6"/>
    <w:rsid w:val="00DC6B67"/>
    <w:rsid w:val="00DD0690"/>
    <w:rsid w:val="00DD5C04"/>
    <w:rsid w:val="00E0653B"/>
    <w:rsid w:val="00E13C14"/>
    <w:rsid w:val="00E302D0"/>
    <w:rsid w:val="00E52528"/>
    <w:rsid w:val="00E6665E"/>
    <w:rsid w:val="00E75301"/>
    <w:rsid w:val="00E806A7"/>
    <w:rsid w:val="00E97896"/>
    <w:rsid w:val="00EC4A39"/>
    <w:rsid w:val="00EF0152"/>
    <w:rsid w:val="00EF1B4D"/>
    <w:rsid w:val="00F00DC3"/>
    <w:rsid w:val="00F030D3"/>
    <w:rsid w:val="00F27839"/>
    <w:rsid w:val="00F36E62"/>
    <w:rsid w:val="00F576E4"/>
    <w:rsid w:val="00F72762"/>
    <w:rsid w:val="00F76753"/>
    <w:rsid w:val="00FA5FE4"/>
    <w:rsid w:val="00FC3236"/>
    <w:rsid w:val="00FD1F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2B038-442D-45C2-A7F6-710722DB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40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42C88"/>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642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able/Figure Heading,En tête 1,List Paragraph1,liste 1,titre,6 pt paragraphe carré,alinéa 1,IXSPuce Car Car,IXSPuce"/>
    <w:basedOn w:val="Normal"/>
    <w:link w:val="ParagraphedelisteCar"/>
    <w:uiPriority w:val="34"/>
    <w:qFormat/>
    <w:rsid w:val="00C5140F"/>
    <w:pPr>
      <w:ind w:left="720"/>
      <w:contextualSpacing/>
    </w:pPr>
  </w:style>
  <w:style w:type="character" w:customStyle="1" w:styleId="ParagraphedelisteCar">
    <w:name w:val="Paragraphe de liste Car"/>
    <w:aliases w:val="Table/Figure Heading Car,En tête 1 Car,List Paragraph1 Car,liste 1 Car,titre Car,6 pt paragraphe carré Car,alinéa 1 Car,IXSPuce Car Car Car,IXSPuce Car"/>
    <w:basedOn w:val="Policepardfaut"/>
    <w:link w:val="Paragraphedeliste"/>
    <w:uiPriority w:val="34"/>
    <w:rsid w:val="00206269"/>
  </w:style>
  <w:style w:type="paragraph" w:styleId="Notedebasdepage">
    <w:name w:val="footnote text"/>
    <w:basedOn w:val="Normal"/>
    <w:link w:val="NotedebasdepageCar"/>
    <w:uiPriority w:val="99"/>
    <w:semiHidden/>
    <w:unhideWhenUsed/>
    <w:rsid w:val="00533AB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33AB4"/>
    <w:rPr>
      <w:sz w:val="20"/>
      <w:szCs w:val="20"/>
    </w:rPr>
  </w:style>
  <w:style w:type="character" w:styleId="Appelnotedebasdep">
    <w:name w:val="footnote reference"/>
    <w:basedOn w:val="Policepardfaut"/>
    <w:uiPriority w:val="99"/>
    <w:semiHidden/>
    <w:unhideWhenUsed/>
    <w:rsid w:val="00533AB4"/>
    <w:rPr>
      <w:vertAlign w:val="superscript"/>
    </w:rPr>
  </w:style>
  <w:style w:type="paragraph" w:styleId="En-tte">
    <w:name w:val="header"/>
    <w:basedOn w:val="Normal"/>
    <w:link w:val="En-tteCar"/>
    <w:uiPriority w:val="99"/>
    <w:unhideWhenUsed/>
    <w:rsid w:val="00EF1B4D"/>
    <w:pPr>
      <w:tabs>
        <w:tab w:val="center" w:pos="4536"/>
        <w:tab w:val="right" w:pos="9072"/>
      </w:tabs>
      <w:spacing w:after="0" w:line="240" w:lineRule="auto"/>
    </w:pPr>
  </w:style>
  <w:style w:type="character" w:customStyle="1" w:styleId="En-tteCar">
    <w:name w:val="En-tête Car"/>
    <w:basedOn w:val="Policepardfaut"/>
    <w:link w:val="En-tte"/>
    <w:uiPriority w:val="99"/>
    <w:rsid w:val="00EF1B4D"/>
  </w:style>
  <w:style w:type="paragraph" w:styleId="Pieddepage">
    <w:name w:val="footer"/>
    <w:basedOn w:val="Normal"/>
    <w:link w:val="PieddepageCar"/>
    <w:uiPriority w:val="99"/>
    <w:unhideWhenUsed/>
    <w:rsid w:val="00EF1B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1B4D"/>
  </w:style>
  <w:style w:type="character" w:styleId="Lienhypertexte">
    <w:name w:val="Hyperlink"/>
    <w:basedOn w:val="Policepardfaut"/>
    <w:uiPriority w:val="99"/>
    <w:unhideWhenUsed/>
    <w:rsid w:val="00E302D0"/>
    <w:rPr>
      <w:color w:val="0563C1" w:themeColor="hyperlink"/>
      <w:u w:val="single"/>
    </w:rPr>
  </w:style>
  <w:style w:type="paragraph" w:styleId="PrformatHTML">
    <w:name w:val="HTML Preformatted"/>
    <w:basedOn w:val="Normal"/>
    <w:link w:val="PrformatHTMLCar"/>
    <w:uiPriority w:val="99"/>
    <w:semiHidden/>
    <w:unhideWhenUsed/>
    <w:rsid w:val="00FA5FE4"/>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FA5FE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anqueagricole@labanqueagricole.s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336A5-D570-45B5-8A0B-5A348C95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1619</Words>
  <Characters>8910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 Aziz DIEDHIOU</dc:creator>
  <cp:keywords/>
  <dc:description/>
  <cp:lastModifiedBy>Moussa SENE</cp:lastModifiedBy>
  <cp:revision>7</cp:revision>
  <dcterms:created xsi:type="dcterms:W3CDTF">2020-06-30T09:04:00Z</dcterms:created>
  <dcterms:modified xsi:type="dcterms:W3CDTF">2020-07-06T14:16:00Z</dcterms:modified>
</cp:coreProperties>
</file>